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uto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区科技工业区管委会2022年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政府信息公开工作</w:t>
      </w:r>
    </w:p>
    <w:p>
      <w:pPr>
        <w:widowControl/>
        <w:spacing w:line="432" w:lineRule="auto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年度报告</w:t>
      </w:r>
    </w:p>
    <w:p>
      <w:pPr>
        <w:widowControl/>
        <w:spacing w:line="432" w:lineRule="auto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一、总体情况</w:t>
      </w:r>
    </w:p>
    <w:p>
      <w:pPr>
        <w:widowControl/>
        <w:spacing w:line="432" w:lineRule="auto"/>
        <w:ind w:firstLine="480"/>
        <w:rPr>
          <w:rFonts w:hint="default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2022年，区科技工业区管委会（以下简称“管委会”）坚持以习近平新时代中国特色社会主义思想为指导，全面贯彻党的二十大精神，严格落实国务院办公厅、省政府办公厅关于政府信息公开工作的决策部署，认真执行《中华人民共和国政府信息公开条例》，积极推进政府信息公开工作。</w:t>
      </w:r>
    </w:p>
    <w:p>
      <w:pPr>
        <w:widowControl/>
        <w:numPr>
          <w:ilvl w:val="0"/>
          <w:numId w:val="0"/>
        </w:numPr>
        <w:spacing w:line="432" w:lineRule="auto"/>
        <w:ind w:firstLine="480" w:firstLineChars="200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（一）主动公开情况</w:t>
      </w:r>
    </w:p>
    <w:p>
      <w:pPr>
        <w:widowControl/>
        <w:numPr>
          <w:ilvl w:val="0"/>
          <w:numId w:val="0"/>
        </w:numPr>
        <w:spacing w:line="432" w:lineRule="auto"/>
        <w:ind w:firstLine="480" w:firstLineChars="200"/>
        <w:rPr>
          <w:rFonts w:hint="default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聚焦重点领域和法定应主动公开内容，充分发挥门户网站在政府信息主动公开中的渠道作用。2022年，管委会主动公开各类政府信息16条，其中，机构设置3条、总结和计划1条、财政预决算2条、部门文件3条、政策解读3条、决策执行落实情况4条。</w:t>
      </w:r>
    </w:p>
    <w:p>
      <w:pPr>
        <w:widowControl/>
        <w:numPr>
          <w:ilvl w:val="0"/>
          <w:numId w:val="0"/>
        </w:numPr>
        <w:spacing w:line="432" w:lineRule="auto"/>
        <w:ind w:firstLine="480" w:firstLineChars="200"/>
        <w:rPr>
          <w:rFonts w:hint="default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（二）依申请公开情况</w:t>
      </w:r>
    </w:p>
    <w:p>
      <w:pPr>
        <w:widowControl/>
        <w:spacing w:line="432" w:lineRule="auto"/>
        <w:ind w:firstLine="480"/>
        <w:rPr>
          <w:rFonts w:hint="default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坚持“统一受理、分口办理、归口答复”的工作机制，严格执行依申请公开接收、登记、审核、办理、答复、归档等工作流程，进一步强化依申请公开办理程序化、规范化、标准化。2022年，管委会共受理依申请公开5件，其中，本年新收5件，上年结转0件，结转至2023年办理0件。</w:t>
      </w:r>
    </w:p>
    <w:p>
      <w:pPr>
        <w:widowControl/>
        <w:spacing w:line="432" w:lineRule="auto"/>
        <w:ind w:firstLine="480"/>
        <w:rPr>
          <w:rFonts w:hint="default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（三）信息管理情况</w:t>
      </w:r>
    </w:p>
    <w:p>
      <w:pPr>
        <w:widowControl/>
        <w:spacing w:line="432" w:lineRule="auto"/>
        <w:ind w:firstLine="480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一是健全完善管理机制，由主要领导牵头抓总、分管领导具体负责、办公室归口管理、相关部室协调配合，并配备专人常态化开展政府信息公开工作。二是加强信息源头管理，及时、准确、规范地发布和更新政府信息，不断提升政府信息公开工作质效。</w:t>
      </w:r>
    </w:p>
    <w:p>
      <w:pPr>
        <w:widowControl/>
        <w:spacing w:line="432" w:lineRule="auto"/>
        <w:ind w:firstLine="480"/>
        <w:rPr>
          <w:rFonts w:hint="default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（四）平台建设情况</w:t>
      </w:r>
    </w:p>
    <w:p>
      <w:pPr>
        <w:widowControl/>
        <w:spacing w:line="432" w:lineRule="auto"/>
        <w:ind w:firstLine="480"/>
        <w:rPr>
          <w:rFonts w:hint="default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一是深化门户网站建设，结合主责主业，加强各栏目信息的更新维护。二是充分运用“今日北软”微信公众号，及时发布企业和群众关心关注的信息，全年共推送信息400余条。</w:t>
      </w:r>
    </w:p>
    <w:p>
      <w:pPr>
        <w:widowControl/>
        <w:spacing w:line="432" w:lineRule="auto"/>
        <w:ind w:firstLine="480"/>
        <w:rPr>
          <w:rFonts w:hint="default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（五）监督保障情况</w:t>
      </w:r>
    </w:p>
    <w:p>
      <w:pPr>
        <w:widowControl/>
        <w:spacing w:line="432" w:lineRule="auto"/>
        <w:ind w:firstLine="480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一是常态化做好政府信息公开自查工作，加强信息内容审查。二是结合省市区各级测评结果，及时做好问题整改。三是对外公布政府信息公开监督电话，自觉接受社会公众评议，全年未发生政府信息公开工作责任追究结果情况。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二、主动公开政府信息情况</w:t>
      </w:r>
    </w:p>
    <w:tbl>
      <w:tblPr>
        <w:tblStyle w:val="3"/>
        <w:tblW w:w="97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pacing w:line="432" w:lineRule="auto"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三、收到和处理政府信息公开申请情况</w:t>
      </w:r>
    </w:p>
    <w:tbl>
      <w:tblPr>
        <w:tblStyle w:val="3"/>
        <w:tblW w:w="97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57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pacing w:line="432" w:lineRule="auto"/>
        <w:jc w:val="center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四、政府信息公开行政复议、行政诉讼情况</w:t>
      </w:r>
    </w:p>
    <w:tbl>
      <w:tblPr>
        <w:tblStyle w:val="3"/>
        <w:tblW w:w="9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pacing w:line="432" w:lineRule="auto"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五、存在的主要问题及改进情况</w:t>
      </w:r>
    </w:p>
    <w:p>
      <w:pPr>
        <w:widowControl/>
        <w:spacing w:line="432" w:lineRule="auto"/>
        <w:ind w:firstLine="480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2022年，我单位政府信息公开工作取得一定成效，但也存在一些问题：一是公开的主动性有待增强。二是公开的规范化水平有待提升。</w:t>
      </w:r>
    </w:p>
    <w:p>
      <w:pPr>
        <w:widowControl/>
        <w:spacing w:line="432" w:lineRule="auto"/>
        <w:ind w:firstLine="480"/>
        <w:rPr>
          <w:rFonts w:hint="default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针对上述问题，2023年，我单位将从以下两个方面加以改进：一是坚持“公开为常态，不公开为例外”，在不涉密的情况下做到应公开尽公开。二是加强政府信息公开工作规范化学习，提升信息公开意识和相关业务能力。</w:t>
      </w:r>
    </w:p>
    <w:p>
      <w:pPr>
        <w:widowControl/>
        <w:spacing w:line="432" w:lineRule="auto"/>
        <w:ind w:firstLine="480"/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六、其他需要报告的事项</w:t>
      </w:r>
    </w:p>
    <w:p>
      <w:pPr>
        <w:widowControl/>
        <w:spacing w:line="432" w:lineRule="auto"/>
        <w:ind w:firstLine="480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2022年，本单位未收取政府信息公开相关费用。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jMWE1NTBhMmZlMGY3NzI4MDE0NWQzMDk1MGFhY2EifQ=="/>
  </w:docVars>
  <w:rsids>
    <w:rsidRoot w:val="00000000"/>
    <w:rsid w:val="003C1404"/>
    <w:rsid w:val="0220263A"/>
    <w:rsid w:val="033C28C0"/>
    <w:rsid w:val="09BB6BD7"/>
    <w:rsid w:val="0A6853C6"/>
    <w:rsid w:val="0B297316"/>
    <w:rsid w:val="0BA4138C"/>
    <w:rsid w:val="0C767190"/>
    <w:rsid w:val="0EE41020"/>
    <w:rsid w:val="1300217D"/>
    <w:rsid w:val="13130EB6"/>
    <w:rsid w:val="13730257"/>
    <w:rsid w:val="18C70949"/>
    <w:rsid w:val="1BEC6AD2"/>
    <w:rsid w:val="1BFA6C43"/>
    <w:rsid w:val="1C213F70"/>
    <w:rsid w:val="1F216F85"/>
    <w:rsid w:val="20FC3B24"/>
    <w:rsid w:val="21474BC0"/>
    <w:rsid w:val="215D3CBC"/>
    <w:rsid w:val="216E5918"/>
    <w:rsid w:val="21F32899"/>
    <w:rsid w:val="243C6C01"/>
    <w:rsid w:val="24CE5FEC"/>
    <w:rsid w:val="26436CAD"/>
    <w:rsid w:val="26914D13"/>
    <w:rsid w:val="26B453B1"/>
    <w:rsid w:val="284605EC"/>
    <w:rsid w:val="28A80E16"/>
    <w:rsid w:val="29D65A0F"/>
    <w:rsid w:val="2C584DDF"/>
    <w:rsid w:val="309D6F91"/>
    <w:rsid w:val="30CF1868"/>
    <w:rsid w:val="32187812"/>
    <w:rsid w:val="323A0BB5"/>
    <w:rsid w:val="32861A63"/>
    <w:rsid w:val="32E716AA"/>
    <w:rsid w:val="34045856"/>
    <w:rsid w:val="35B938D5"/>
    <w:rsid w:val="367E4041"/>
    <w:rsid w:val="3766713E"/>
    <w:rsid w:val="3849786F"/>
    <w:rsid w:val="38E56968"/>
    <w:rsid w:val="396F4115"/>
    <w:rsid w:val="3A8504A4"/>
    <w:rsid w:val="415131C0"/>
    <w:rsid w:val="43A63D1A"/>
    <w:rsid w:val="479830F4"/>
    <w:rsid w:val="490F7A90"/>
    <w:rsid w:val="4A253734"/>
    <w:rsid w:val="4EA07BA7"/>
    <w:rsid w:val="4F4D5124"/>
    <w:rsid w:val="51EC387F"/>
    <w:rsid w:val="535F1565"/>
    <w:rsid w:val="556A671B"/>
    <w:rsid w:val="57D8141A"/>
    <w:rsid w:val="58574B08"/>
    <w:rsid w:val="592F1CAB"/>
    <w:rsid w:val="5AAC40E7"/>
    <w:rsid w:val="5D7465B5"/>
    <w:rsid w:val="610D29E3"/>
    <w:rsid w:val="61632CDA"/>
    <w:rsid w:val="65D9068A"/>
    <w:rsid w:val="687A05CB"/>
    <w:rsid w:val="698B1524"/>
    <w:rsid w:val="6B4D2364"/>
    <w:rsid w:val="6BB62B76"/>
    <w:rsid w:val="6BF266A8"/>
    <w:rsid w:val="6C297711"/>
    <w:rsid w:val="6F540F48"/>
    <w:rsid w:val="70663CC5"/>
    <w:rsid w:val="71A861A9"/>
    <w:rsid w:val="72636E6C"/>
    <w:rsid w:val="73FA58A2"/>
    <w:rsid w:val="748C7573"/>
    <w:rsid w:val="78DA6B79"/>
    <w:rsid w:val="791800B8"/>
    <w:rsid w:val="7BDD3E51"/>
    <w:rsid w:val="7C0765D0"/>
    <w:rsid w:val="7C5A7D7F"/>
    <w:rsid w:val="7C727B5A"/>
    <w:rsid w:val="7FAD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1310</Words>
  <Characters>1345</Characters>
  <Lines>0</Lines>
  <Paragraphs>0</Paragraphs>
  <TotalTime>281</TotalTime>
  <ScaleCrop>false</ScaleCrop>
  <LinksUpToDate>false</LinksUpToDate>
  <CharactersWithSpaces>1546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2023-01-03T03:50:00Z</dcterms:created>
  <dc:creator>HP</dc:creator>
  <cp:lastModifiedBy>王歆</cp:lastModifiedBy>
  <dcterms:modified xsi:type="dcterms:W3CDTF">2023-01-13T09:03:58Z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C8797602D542464F8F9C3949D6552F7E</vt:lpwstr>
  </property>
</Properties>
</file>