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杭州市拱墅区长庆街道办事处</w:t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2023年度政府信息公开工作年度报告</w:t>
      </w:r>
    </w:p>
    <w:p>
      <w:pPr>
        <w:rPr>
          <w:b/>
          <w:bCs/>
          <w:sz w:val="40"/>
          <w:szCs w:val="4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依据《中华人民共和国政府信息公开条例》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以下简称《条例》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第五十条规定，编制本报告。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总体情况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推进政府信息公开是贯彻落实《条例》的重要举措，是深入推行政务公开，转变政府职能，实现管理创新，建设人民满意的服务型政府的一项重要工作。2023年，街道在区委、区政府的正确领导下，结合自身工作实际，加强民主监督，自觉接受群众监督，以公开促工作、树形象，不断推进依法行政、优质行政、廉洁行政，圆满完成2023年度政府信息公开工作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主动公开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2023年，街道严格按照相关规定发布和更新信息，以公开为原则，在职责范围内确定主动公开的政府信息具体内容，积极主动向社会公开相关信息，包括基础信息、重点项目工作、社会救助、民生实事推进等内容。全年通过区政府门户网站公开信息20余条，通过“长庆发布”等其他新媒体平台，围绕街道经济社会发展情况发布信息680余条，共公开各类信息700余条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（二）依申请公开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坚持以人民为中心，认真贯彻落实《条例》要求，根据区委、区政府有关要求，进一步完善工作制度，规范工作流程。突出便民理念，依法保证群众的知情权。2023年，街道接到群众主动要求公开政府信息的申请5件，未发现应主动公开政府信息而未予公开的情况。</w:t>
      </w:r>
      <w:r>
        <w:rPr>
          <w:sz w:val="28"/>
          <w:szCs w:val="28"/>
        </w:rPr>
        <w:t>全年因政府信息公开申请行政复议和提起行政诉讼的情况</w:t>
      </w:r>
      <w:r>
        <w:rPr>
          <w:rFonts w:hint="eastAsia"/>
          <w:sz w:val="28"/>
          <w:szCs w:val="28"/>
        </w:rPr>
        <w:t>1起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（三）政府信息管理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严格按照《条例》等法律法规要求对街道相关信息进行规范化、标准化管理。建立健全公开审核机制，压实内容审核、保密审查的主体责任，持续做好错误敏感信息的日常检查纠错，确保公开流程规范、公开内容准确。继续加强行政公文公开管理，严格做好公开属性的选择、审核、审查。继续完善政府信息管理动态调整机制，保障公众知情权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（四）政府信息公开平台建设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加强网络平台建设，拓宽信息公开渠道，依托区政府门户网站向社会公开社会救助工作、项目建设、重要政策法规、安全生产等重大领域的情况信息；同时发挥融媒体作用，通过图片文字视频多种形式，对街道工作动态及各类民生信息做好宣传；充分利用线下渠道，在各社区电子屏、宣传栏等阵地张贴居民关注的政策法规、民生事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（五）监督保障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严格落实《条例》有关要求，持续压实责任，落实专人每月开展自查，对检查发现的问题及时整改，进一步规范各项流程操作，逐步完善政务信息公开培训机制和考核机制，实行首问负责制及首办负责制，确保各项工作职责明确、细化到人，做到基础资料全面、真实，确保政务公开工作扎实有效推进。</w:t>
      </w:r>
      <w:r>
        <w:rPr>
          <w:sz w:val="28"/>
          <w:szCs w:val="28"/>
        </w:rPr>
        <w:t>落实区政务公开社会评议制度，公布值班电话，接受</w:t>
      </w:r>
      <w:r>
        <w:rPr>
          <w:rFonts w:hint="eastAsia"/>
          <w:sz w:val="28"/>
          <w:szCs w:val="28"/>
        </w:rPr>
        <w:t>两代表一委员、</w:t>
      </w:r>
      <w:r>
        <w:rPr>
          <w:sz w:val="28"/>
          <w:szCs w:val="28"/>
        </w:rPr>
        <w:t>社会群众</w:t>
      </w:r>
      <w:r>
        <w:rPr>
          <w:rFonts w:hint="eastAsia"/>
          <w:sz w:val="28"/>
          <w:szCs w:val="28"/>
        </w:rPr>
        <w:t>建言献策和</w:t>
      </w:r>
      <w:r>
        <w:rPr>
          <w:sz w:val="28"/>
          <w:szCs w:val="28"/>
        </w:rPr>
        <w:t>监督。</w:t>
      </w:r>
      <w:r>
        <w:rPr>
          <w:rFonts w:hint="eastAsia"/>
          <w:sz w:val="28"/>
          <w:szCs w:val="28"/>
        </w:rPr>
        <w:t>2023年，街道未有因信息公开不到位需要进行责任追究的情况。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二、主动公开政府信息情况</w:t>
      </w:r>
    </w:p>
    <w:tbl>
      <w:tblPr>
        <w:tblStyle w:val="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ind w:left="420" w:left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三、收到和处理政府信息公开申请情况</w:t>
      </w:r>
    </w:p>
    <w:tbl>
      <w:tblPr>
        <w:tblStyle w:val="2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政府信息公开行政复议、行政诉讼情况</w:t>
      </w:r>
    </w:p>
    <w:tbl>
      <w:tblPr>
        <w:tblStyle w:val="2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尚未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尚未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尚未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numPr>
          <w:ilvl w:val="0"/>
          <w:numId w:val="3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存在的主要问题及改进情况</w:t>
      </w:r>
    </w:p>
    <w:p>
      <w:pPr>
        <w:numPr>
          <w:ilvl w:val="0"/>
          <w:numId w:val="4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存在的主要问题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2023年，长庆街道面对经济社会发展，围绕居民群众关心关切的各项事务，扎实做好政府信息公开工作。相关工作取得了一定的进步，但仍然存在问题短板：仍要加强信息收集的全面性和及时性，进一步丰富信息公开形式，优化信息公开内容，提升信息公开效率。</w:t>
      </w:r>
    </w:p>
    <w:p>
      <w:pPr>
        <w:numPr>
          <w:ilvl w:val="0"/>
          <w:numId w:val="4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改进措施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街道将继续对此项工作进行再部署、再整改、再落实。一是进一步提高机关干部对做好政务公开工作的认识，加强宣传教育，组织干部对《条例》深入学习，营造良好环境；二是进一步加强对政务工作的领导和监督，层层落实责任，定期督查通报，确保将工作落到实处。</w:t>
      </w:r>
    </w:p>
    <w:p>
      <w:pPr>
        <w:numPr>
          <w:ilvl w:val="0"/>
          <w:numId w:val="3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其他需要报告的事项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本单位2023年未收取政府信息公开相关费用。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55039"/>
    <w:multiLevelType w:val="singleLevel"/>
    <w:tmpl w:val="9BE5503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F3147DDE"/>
    <w:multiLevelType w:val="singleLevel"/>
    <w:tmpl w:val="F3147DD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5FAD86A"/>
    <w:multiLevelType w:val="singleLevel"/>
    <w:tmpl w:val="45FAD86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9D1FD65"/>
    <w:multiLevelType w:val="multilevel"/>
    <w:tmpl w:val="59D1FD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g4ZGM4MjM2OTc0ZDg1YzE3ZDM2M2IzMDJmMGYxNTIifQ=="/>
  </w:docVars>
  <w:rsids>
    <w:rsidRoot w:val="00094811"/>
    <w:rsid w:val="00094811"/>
    <w:rsid w:val="000E506E"/>
    <w:rsid w:val="00532257"/>
    <w:rsid w:val="00643E17"/>
    <w:rsid w:val="009210F9"/>
    <w:rsid w:val="00A640B5"/>
    <w:rsid w:val="00E77D66"/>
    <w:rsid w:val="00FC4667"/>
    <w:rsid w:val="07D85005"/>
    <w:rsid w:val="0EC13D7B"/>
    <w:rsid w:val="3724DE6F"/>
    <w:rsid w:val="44D41001"/>
    <w:rsid w:val="4A8655B5"/>
    <w:rsid w:val="551D312F"/>
    <w:rsid w:val="61E7312D"/>
    <w:rsid w:val="65C108BA"/>
    <w:rsid w:val="664D30D5"/>
    <w:rsid w:val="67102E0E"/>
    <w:rsid w:val="7BA14FA8"/>
    <w:rsid w:val="BDFA8C43"/>
    <w:rsid w:val="FBBFA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2288</Words>
  <Characters>583</Characters>
  <Lines>4</Lines>
  <Paragraphs>5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2024-01-08T18:12:00Z</dcterms:created>
  <dc:creator>DZB-CJJ</dc:creator>
  <cp:lastModifiedBy>user</cp:lastModifiedBy>
  <dcterms:modified xsi:type="dcterms:W3CDTF">2024-01-23T14:58:04Z</dcterms:modified>
  <dc:title>杭州市拱墅区长庆街道办事处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BE529DACE5364D69832B84318F4D193F</vt:lpwstr>
  </property>
</Properties>
</file>