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0B0000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0B0000" w:fill="FFFFFF"/>
        </w:rPr>
        <w:t>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0B0000" w:fill="FFFFFF"/>
          <w:lang w:val="en-US" w:eastAsia="zh-CN"/>
        </w:rPr>
        <w:t>2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0B0000" w:fill="FFFFFF"/>
        </w:rPr>
        <w:t>年拱墅区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0B0000" w:fill="FFFFFF"/>
          <w:lang w:eastAsia="zh-CN"/>
        </w:rPr>
        <w:t>人力资源和社会保障局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0B0000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0B0000" w:fill="FFFFFF"/>
        </w:rPr>
        <w:t>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本年度报告根据《中华人民共和国政府信息公开条例》（以下简称《条例》）要求，按照202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年杭州市拱墅区人力资源和社会保障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信息公开工作编制而成。本年报由总体情况、行政机关主动公开政府信息情况、行政机关收到和处理政府信息公开申请情况、因政府信息公开工作被申请行政复议及提起行政诉讼情况、政府信息公开工作存在的主要问题及改进情况概述、其他需要报告的事项等六个部分组成。本年度报告中所列数据的统计期限从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年1月1日到12月31日止。本年度报告的电子版可以从“杭州･拱墅”政府门户网站（http://www.gongshu.gov.cn/col/col1229618729/index.html）政务公开专栏下载。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56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（一）主动公开政府信息情况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年，区人力社保局认真贯彻落实《中华人民共和国政府信息公开条例》及省、市、区政府关于政府信息公开工作各项决策部署，在拱墅区政府门户网站按照时间节点，及时更新机构设置、政策文件、规划计划、资金信息、人事信息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  <w:lang w:eastAsia="zh-CN"/>
        </w:rPr>
        <w:t>行政执法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、重点领域信息公开等信息。通过微信公众号“拱墅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  <w:lang w:eastAsia="zh-CN"/>
        </w:rPr>
        <w:t>人社资讯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”发布工作动向、政策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  <w:lang w:eastAsia="zh-CN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等内容。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（二）依申请公开政府信息情况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按照“公开为原则，不公开为例外”，做到“应公开尽公开”。202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年我局接到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起政府信息公开申请，已依法予以回复。全年没有因政府信息公开引起申请行政复议和提起行政诉讼的情况。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（三）政府信息管理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统一设置“政府信息公开指南”“法定主动公开内容”“政府信息公开工作年度报告”等栏目，常规信息按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照科室负责人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分管领导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层层把关原则，落实常态化公开。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  <w:lang w:eastAsia="zh-CN"/>
        </w:rPr>
        <w:t>规范性文件政策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解读内容按照“谁起草、谁解读”的原则，落实具体责任科室。根据实际情况主动拓宽公开范围、细化公开内容、丰富公开渠道、缩短公开时限、创新公开方式，以推进标准化规范化建设为抓手，将信息公开不断推向深入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（四）平台建设方面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今年以来，我局严格按照省市区关于政务公开工作统一部署，坚持政策宣传、理论宣讲、新闻报道、形象展示“四位一体”，建好用好新媒体平台，成为传播人社政策、讲好人社故事的主阵地、主战场。一是提高内容亲民度。针对群众普遍关心的热点问题，大幅提高政策解读、办事指南、网办指引等内容推送力度，让权威信息和惠民举措第一时间送达指尖。优化栏目设置，方便群众查找往期内容。二是提高信息传播度。加强与专业媒体机构合作，通过视频、长图等形式，让各类政策指南化繁为简，一目了然，提高信息可读性。将条线信息有针对性地转发至工作群组，并鼓励全体干部职工转发、点赞，提高信息传播广度。三是提高队伍专业度。建好抓实用活信息员网评员队伍和信息工作机制，定期举办培训会，邀请党报记者和业务骨干传授写作、摄影技巧，提高信息员编写能力。全年利用“拱墅人社”微信号推送信息570余条，累计报送信息140余篇，被人民日报、中国劳动保障报、浙江日报、杭州日报、学习强国等主流媒体刊发23篇，新闻宣传工作获人社部办公厅通报表扬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（五）监督保障机制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1、局办公室负责监督检查全局政府信息公开情况；受理对本单位违反政府信息公开行为的反映、举报；调查本单位工作人员违反政府信息公开的行为并提出处理意见。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2、设立政府信息公开投诉电话和意见箱，自觉接受群众监督。监督投诉电话：0571-88297288。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3、202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</w:rPr>
        <w:t>年，未发生政府信息公开工作责任追究结果情况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color="080000" w:fill="FFFFFF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 w:firstLine="56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五、存在的主要问题及改进情况</w:t>
      </w:r>
    </w:p>
    <w:p>
      <w:pPr>
        <w:widowControl/>
        <w:spacing w:line="432" w:lineRule="auto"/>
        <w:ind w:firstLine="48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090000" w:fill="FFFFFF"/>
          <w:lang w:val="en-US" w:eastAsia="zh-CN"/>
        </w:rPr>
        <w:t>2022年，我局的政府信息公开工作从总体来看，运行状况较好，但也存在着有待进一步完善的地方：一是部分栏目更新迟缓的问题；二是图片、图表、音频、视频等政策解读还需进一步加强。</w:t>
      </w:r>
    </w:p>
    <w:p>
      <w:pPr>
        <w:widowControl/>
        <w:spacing w:line="432" w:lineRule="auto"/>
        <w:ind w:firstLine="48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090000" w:fill="FFFFFF"/>
          <w:lang w:val="en-US" w:eastAsia="zh-CN"/>
        </w:rPr>
        <w:t>针对上述问题，我局将进一步贯彻落实《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color="090000" w:fill="FFFFFF"/>
        </w:rPr>
        <w:t>中华人民共和国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090000" w:fill="FFFFFF"/>
          <w:lang w:val="en-US" w:eastAsia="zh-CN"/>
        </w:rPr>
        <w:t>政府信息公开条例》，继续大力推进政府信息公开工作，重点做好：一是进一步统一思想，提高认识，完善信息公开工作机制，努力形成信息公开工作强大合力；二是认真梳理，逐步扩大信息公开内容，对原有的政府信息公开目录进行补充完善，确保公开信息的完整性和准确性；三是着眼于便民利民，加强我局政府信息公开内容的日常维护工作，加强“拱墅人社资讯”微信公众号等媒体平台的功能拓展，更好地为民众提供信息服务，加强政府信息公开工作力度。</w:t>
      </w:r>
    </w:p>
    <w:p>
      <w:pPr>
        <w:widowControl/>
        <w:spacing w:line="432" w:lineRule="auto"/>
        <w:ind w:firstLine="480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六、其他需要报告的事项</w:t>
      </w:r>
    </w:p>
    <w:p>
      <w:pPr>
        <w:widowControl/>
        <w:spacing w:line="432" w:lineRule="auto"/>
        <w:ind w:firstLine="48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090000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090000" w:fill="FFFFFF"/>
          <w:lang w:val="en-US" w:eastAsia="zh-CN"/>
        </w:rPr>
        <w:t>2022年，我单位未收取政府信息公开相关费用。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GQ2MDAyNGE2Mzg1M2EzODVkYzhkMzdkNDY2MWM5ZTYifQ=="/>
  </w:docVars>
  <w:rsids>
    <w:rsidRoot w:val="02727103"/>
    <w:rsid w:val="02727103"/>
    <w:rsid w:val="03230455"/>
    <w:rsid w:val="0F037F40"/>
    <w:rsid w:val="1AE81105"/>
    <w:rsid w:val="1C662D65"/>
    <w:rsid w:val="1E672DC4"/>
    <w:rsid w:val="23BA3E12"/>
    <w:rsid w:val="27035E81"/>
    <w:rsid w:val="33FC047B"/>
    <w:rsid w:val="38475B64"/>
    <w:rsid w:val="3B555854"/>
    <w:rsid w:val="3DDD0555"/>
    <w:rsid w:val="3FFA159D"/>
    <w:rsid w:val="40231170"/>
    <w:rsid w:val="43192030"/>
    <w:rsid w:val="43CF3AAE"/>
    <w:rsid w:val="49280068"/>
    <w:rsid w:val="4A336ADC"/>
    <w:rsid w:val="547B6B20"/>
    <w:rsid w:val="55033FA1"/>
    <w:rsid w:val="58D2085F"/>
    <w:rsid w:val="63966823"/>
    <w:rsid w:val="65A704D8"/>
    <w:rsid w:val="692769A5"/>
    <w:rsid w:val="70311EB7"/>
    <w:rsid w:val="777A5235"/>
    <w:rsid w:val="7F0569E9"/>
    <w:rsid w:val="7FBA6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2555</Words>
  <Characters>2674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2023-01-03T01:55:00Z</dcterms:created>
  <dc:creator>胡锦晃</dc:creator>
  <cp:lastModifiedBy>小胡来</cp:lastModifiedBy>
  <dcterms:modified xsi:type="dcterms:W3CDTF">2024-04-07T02:56:37Z</dcterms:modified>
  <dc:title>2022年拱墅区人力资源和社会保障局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5DD102CE886F4A0A9151CAF8DF5E19C1</vt:lpwstr>
  </property>
</Properties>
</file>