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杭州市拱墅区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潮鸣街道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2023年度政府信息公开工作年度报告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总体情况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根据《中华人民共和国政府信息公开条例》和《浙江省政府信息公开暂行办法》、《杭州市政府信息公开规定》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</w:rPr>
        <w:t>的要求，202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潮鸣</w:t>
      </w:r>
      <w:r>
        <w:rPr>
          <w:rFonts w:hint="eastAsia" w:ascii="仿宋_GB2312" w:hAnsi="仿宋_GB2312" w:eastAsia="仿宋_GB2312" w:cs="仿宋_GB2312"/>
          <w:sz w:val="28"/>
          <w:szCs w:val="28"/>
        </w:rPr>
        <w:t>街道坚持以人为本，树立为民执政的理念，把开展政务公开作为密切党群干群关系、加强机关作风建设的重要突破口和载体，以中心工作为重点，及时公开、依法公开、规范公开、全面公开，切实保障广大群众的知情权、参与权和监督权。以公正便民、勤政廉政为基本要求，切实开展政务信息公开工作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（一）主动公开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主动公开情况。202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年，街道累计公开信息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8"/>
          <w:szCs w:val="28"/>
        </w:rPr>
        <w:t>条，其中：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机构设置3条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政策文件4条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规划计划6条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资金信息5条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人事信息1条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行政执法公开3条</w:t>
      </w:r>
      <w:r>
        <w:rPr>
          <w:rFonts w:hint="eastAsia" w:ascii="仿宋_GB2312" w:hAnsi="仿宋_GB2312" w:eastAsia="仿宋_GB2312" w:cs="仿宋_GB2312"/>
          <w:sz w:val="28"/>
          <w:szCs w:val="28"/>
        </w:rPr>
        <w:t>；重点领域公开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条。</w:t>
      </w: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依申请公开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年，街道累计受理依申请公开政府信息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,其中网络申请3件,</w:t>
      </w:r>
      <w:r>
        <w:rPr>
          <w:rFonts w:hint="eastAsia" w:ascii="仿宋_GB2312" w:hAnsi="仿宋_GB2312" w:eastAsia="仿宋_GB2312" w:cs="仿宋_GB2312"/>
          <w:sz w:val="28"/>
          <w:szCs w:val="28"/>
        </w:rPr>
        <w:t>严格按照《中华人民共和国政府信息公开条例》等有关规定进行办理和答复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其中一件当事人主动撤件。未发生</w:t>
      </w:r>
      <w:r>
        <w:rPr>
          <w:rFonts w:hint="eastAsia" w:ascii="仿宋_GB2312" w:hAnsi="仿宋_GB2312" w:eastAsia="仿宋_GB2312" w:cs="仿宋_GB2312"/>
          <w:sz w:val="28"/>
          <w:szCs w:val="28"/>
        </w:rPr>
        <w:t>因政府信息公开工作被申请行政复议或提起行政诉讼的情况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3"/>
        </w:numPr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政府信息管理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街道明确信息公开基本要求及信息发布制度， 完善政府信息管理机制，及时进行动态更新调整，及时、准确地公开政府信息。真正做到了机构常设、人员专职、工作长期抓、主动抓，确保了全街道政府信息公开工作的顺利开展。</w:t>
      </w:r>
    </w:p>
    <w:p>
      <w:pPr>
        <w:widowControl/>
        <w:numPr>
          <w:ilvl w:val="0"/>
          <w:numId w:val="3"/>
        </w:numPr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政府信息公开平台建设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以来，街道按照要求，以公开为原则，不公开为例外，主动公开政务信息。积极安排工作人员参加培训，同时按照单位设置及职能、规范性文件、财务情况、经济和社会发展统计信息、业务公开、动态信息等内容，认真清理、编制政府信息，以区政府网站为主体结合街道微融媒体中心日常宣传，多渠道公开政府工作动态信息，积极主动、真实迅速地对各版块内容进行公开。</w:t>
      </w:r>
    </w:p>
    <w:p>
      <w:pPr>
        <w:widowControl/>
        <w:shd w:val="clear" w:color="auto" w:fill="FFFFFF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（五）监督保障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将政务公开工作纳入街道年度考核体系，认真落实上级部门政务公开考核细则。按照政务公开工作的相关规定和要求，规范、及时发布政务动态类信息，适时、准确更新组织架构信息，同时进一步完善政府信息公开指南，并确保对外公开的电话有专人接听，畅通政务公开投诉监督电话,接受政务公开督查，努力确保公开信息的准确性、权威性、完整性和时效性。建立政务公开社会评议制度，邀请各单位、群众进行社会监督和社会评议，居民群众对我街道信息公开工作评价结果较好，2023未发生政务信息公开责任追究情况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二、主动公开政府信息情况</w:t>
      </w:r>
    </w:p>
    <w:tbl>
      <w:tblPr>
        <w:tblStyle w:val="2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271" w:firstLineChars="10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三、收到和处理政府信息公开申请情况</w:t>
      </w:r>
    </w:p>
    <w:tbl>
      <w:tblPr>
        <w:tblStyle w:val="2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tabs>
          <w:tab w:val="left" w:pos="630"/>
        </w:tabs>
        <w:rPr>
          <w:rFonts w:ascii="仿宋_GB2312" w:hAnsi="仿宋_GB2312" w:eastAsia="仿宋_GB2312" w:cs="仿宋_GB2312"/>
          <w:b/>
          <w:bCs/>
          <w:color w:val="FF0000"/>
          <w:kern w:val="0"/>
          <w:sz w:val="27"/>
          <w:szCs w:val="27"/>
        </w:rPr>
      </w:pP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四、政府信息公开行政复议、行政诉讼情况</w:t>
      </w:r>
    </w:p>
    <w:tbl>
      <w:tblPr>
        <w:tblStyle w:val="2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五、存在的主要问题及改进情况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前期街道信息公开工作虽然取得了一定成效，但也存在一些不容忽视的薄弱环节：主要是公开信息主动性不足，信息更新不够及时，主动公开的内容和形式有待进一步丰富，对政府信息公开的宣传力度还不够大。下一阶段，将从以下三个方面进行改进：一是加强工作领导。做好政务公开监督工作，努力营造开展政务公开工作的良好氛围。二是加强对政务公开重要性的认识、加强对政务信息的规范性、进一步提升政务公开工作的实效、提升政务公开举措创新。三是加强载体建设。进一步拓宽新媒体政务公开信息发布渠道，促进政务公开工作再上新台阶。</w:t>
      </w:r>
    </w:p>
    <w:p>
      <w:pPr>
        <w:widowControl/>
        <w:numPr>
          <w:ilvl w:val="0"/>
          <w:numId w:val="4"/>
        </w:numPr>
        <w:shd w:val="clear" w:color="auto" w:fill="FFFFFF"/>
        <w:ind w:firstLine="48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其他需要报告的事项</w:t>
      </w:r>
    </w:p>
    <w:p>
      <w:pPr>
        <w:numPr>
          <w:ilvl w:val="0"/>
          <w:numId w:val="0"/>
        </w:numPr>
        <w:ind w:leftChars="0"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2023年，街道未收取信息公开相关费用。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F03EF"/>
    <w:multiLevelType w:val="singleLevel"/>
    <w:tmpl w:val="E8CF03E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CE084C9"/>
    <w:multiLevelType w:val="singleLevel"/>
    <w:tmpl w:val="FCE084C9"/>
    <w:lvl w:ilvl="0" w:tentative="0">
      <w:start w:val="1"/>
      <w:numFmt w:val="chineseCounting"/>
      <w:suff w:val="nothing"/>
      <w:lvlText w:val="%1、"/>
      <w:lvlJc w:val="left"/>
      <w:rPr>
        <w:rFonts w:hint="eastAsia"/>
        <w:color w:val="000000" w:themeColor="text1"/>
        <w14:textFill>
          <w14:solidFill>
            <w14:schemeClr w14:val="tx1"/>
          </w14:solidFill>
        </w14:textFill>
      </w:rPr>
    </w:lvl>
  </w:abstractNum>
  <w:abstractNum w:abstractNumId="2">
    <w:nsid w:val="042B50B8"/>
    <w:multiLevelType w:val="singleLevel"/>
    <w:tmpl w:val="042B50B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8AED688"/>
    <w:multiLevelType w:val="singleLevel"/>
    <w:tmpl w:val="08AED68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432F2"/>
    <w:rsid w:val="0D2B1479"/>
    <w:rsid w:val="18892E95"/>
    <w:rsid w:val="464D41ED"/>
    <w:rsid w:val="59E44A57"/>
    <w:rsid w:val="5B423ECD"/>
    <w:rsid w:val="617B40B7"/>
    <w:rsid w:val="65AA7C2F"/>
    <w:rsid w:val="73907A1B"/>
    <w:rsid w:val="74310B9B"/>
    <w:rsid w:val="76586577"/>
    <w:rsid w:val="78B432F2"/>
    <w:rsid w:val="7A282067"/>
    <w:rsid w:val="7C9B7551"/>
    <w:rsid w:val="F57D9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2024-01-03T09:39:00Z</dcterms:created>
  <dc:creator>Lynn_issing</dc:creator>
  <cp:lastModifiedBy>user</cp:lastModifiedBy>
  <dcterms:modified xsi:type="dcterms:W3CDTF">2024-01-24T11:40:30Z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2137E42E0457481A8C65B41520BCC55D</vt:lpwstr>
  </property>
</Properties>
</file>