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CF" w:rsidRPr="00FA30CF" w:rsidRDefault="00FA30CF" w:rsidP="00FA30C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b/>
          <w:color w:val="262728"/>
          <w:sz w:val="32"/>
          <w:szCs w:val="32"/>
          <w:shd w:val="clear" w:color="auto" w:fill="FFFFFF"/>
        </w:rPr>
      </w:pPr>
      <w:bookmarkStart w:id="0" w:name="_GoBack"/>
      <w:r w:rsidRPr="00FA30CF">
        <w:rPr>
          <w:rFonts w:hint="eastAsia"/>
          <w:b/>
          <w:color w:val="262728"/>
          <w:sz w:val="32"/>
          <w:szCs w:val="32"/>
          <w:shd w:val="clear" w:color="auto" w:fill="FFFFFF"/>
        </w:rPr>
        <w:t>《拱墅智慧网谷小镇“区域环评+环境标准”改革实施方案》政策解读</w:t>
      </w:r>
    </w:p>
    <w:bookmarkEnd w:id="0"/>
    <w:p w:rsidR="00FA30CF" w:rsidRPr="00FA30CF" w:rsidRDefault="00FA30CF" w:rsidP="00FA30C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FA30CF">
        <w:rPr>
          <w:color w:val="262728"/>
        </w:rPr>
        <w:t>一、制定背景</w:t>
      </w:r>
    </w:p>
    <w:p w:rsidR="00FA30CF" w:rsidRPr="00FA30CF" w:rsidRDefault="00FA30CF" w:rsidP="00FA30C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FA30CF">
        <w:rPr>
          <w:color w:val="262728"/>
        </w:rPr>
        <w:t>近年来，环保部相继出台了系列文件，旨在通过强化规划环评宏观把控作用，创新</w:t>
      </w:r>
      <w:proofErr w:type="gramStart"/>
      <w:r w:rsidRPr="00FA30CF">
        <w:rPr>
          <w:color w:val="262728"/>
        </w:rPr>
        <w:t>项目环评管理</w:t>
      </w:r>
      <w:proofErr w:type="gramEnd"/>
      <w:r w:rsidRPr="00FA30CF">
        <w:rPr>
          <w:color w:val="262728"/>
        </w:rPr>
        <w:t>方式，以改善环境质量为核心，全面提高环</w:t>
      </w:r>
      <w:proofErr w:type="gramStart"/>
      <w:r w:rsidRPr="00FA30CF">
        <w:rPr>
          <w:color w:val="262728"/>
        </w:rPr>
        <w:t>评管理</w:t>
      </w:r>
      <w:proofErr w:type="gramEnd"/>
      <w:r w:rsidRPr="00FA30CF">
        <w:rPr>
          <w:color w:val="262728"/>
        </w:rPr>
        <w:t>效能。根据《浙江省人民政府办公厅关于全面推行“区域环评+环境标准”改革的指导意见》（浙政办发〔2017〕57号）、《杭州市人民政府办公厅关于杭州市建设全市域大气“清洁排放区”的实施意见》（</w:t>
      </w:r>
      <w:proofErr w:type="gramStart"/>
      <w:r w:rsidRPr="00FA30CF">
        <w:rPr>
          <w:color w:val="262728"/>
        </w:rPr>
        <w:t>杭政办</w:t>
      </w:r>
      <w:proofErr w:type="gramEnd"/>
      <w:r w:rsidRPr="00FA30CF">
        <w:rPr>
          <w:color w:val="262728"/>
        </w:rPr>
        <w:t>[2017]2号）等精神及《拱墅智慧网谷小镇创建规划环境影响报告书》、杭州市环境保护局审查意见（</w:t>
      </w:r>
      <w:proofErr w:type="gramStart"/>
      <w:r w:rsidRPr="00FA30CF">
        <w:rPr>
          <w:color w:val="262728"/>
        </w:rPr>
        <w:t>杭环函</w:t>
      </w:r>
      <w:proofErr w:type="gramEnd"/>
      <w:r w:rsidRPr="00FA30CF">
        <w:rPr>
          <w:color w:val="262728"/>
        </w:rPr>
        <w:t>〔2019〕109号）相关要求，2020年1月15日，拱</w:t>
      </w:r>
      <w:proofErr w:type="gramStart"/>
      <w:r w:rsidRPr="00FA30CF">
        <w:rPr>
          <w:color w:val="262728"/>
        </w:rPr>
        <w:t>墅</w:t>
      </w:r>
      <w:proofErr w:type="gramEnd"/>
      <w:r w:rsidRPr="00FA30CF">
        <w:rPr>
          <w:color w:val="262728"/>
        </w:rPr>
        <w:t>区人民政府办公室印发了《拱墅智慧网谷小镇“区域环评+环境标准”改革实施方案》，为认真贯彻落实环保</w:t>
      </w:r>
      <w:proofErr w:type="gramStart"/>
      <w:r w:rsidRPr="00FA30CF">
        <w:rPr>
          <w:color w:val="262728"/>
        </w:rPr>
        <w:t>部系列</w:t>
      </w:r>
      <w:proofErr w:type="gramEnd"/>
      <w:r w:rsidRPr="00FA30CF">
        <w:rPr>
          <w:color w:val="262728"/>
        </w:rPr>
        <w:t>文件和全面推行“区域环评+环境标准”改革精神，明确相关要求，切实</w:t>
      </w:r>
      <w:proofErr w:type="gramStart"/>
      <w:r w:rsidRPr="00FA30CF">
        <w:rPr>
          <w:color w:val="262728"/>
        </w:rPr>
        <w:t>规范环</w:t>
      </w:r>
      <w:proofErr w:type="gramEnd"/>
      <w:r w:rsidRPr="00FA30CF">
        <w:rPr>
          <w:color w:val="262728"/>
        </w:rPr>
        <w:t>评管理，推动改革尽快落地，我局起草了本《政策解读》。</w:t>
      </w:r>
    </w:p>
    <w:p w:rsidR="00FA30CF" w:rsidRPr="00FA30CF" w:rsidRDefault="00FA30CF" w:rsidP="00FA30C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FA30CF">
        <w:rPr>
          <w:color w:val="262728"/>
        </w:rPr>
        <w:t>二、主要内容</w:t>
      </w:r>
    </w:p>
    <w:p w:rsidR="00FA30CF" w:rsidRPr="00FA30CF" w:rsidRDefault="00FA30CF" w:rsidP="00FA30C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FA30CF">
        <w:rPr>
          <w:color w:val="262728"/>
        </w:rPr>
        <w:t>实施范围：拱</w:t>
      </w:r>
      <w:proofErr w:type="gramStart"/>
      <w:r w:rsidRPr="00FA30CF">
        <w:rPr>
          <w:color w:val="262728"/>
        </w:rPr>
        <w:t>墅智慧网谷</w:t>
      </w:r>
      <w:proofErr w:type="gramEnd"/>
      <w:r w:rsidRPr="00FA30CF">
        <w:rPr>
          <w:color w:val="262728"/>
        </w:rPr>
        <w:t>小镇规划区内，规划面积约3.4平方公里，小镇规划范围东至上塘河、南至石</w:t>
      </w:r>
      <w:proofErr w:type="gramStart"/>
      <w:r w:rsidRPr="00FA30CF">
        <w:rPr>
          <w:color w:val="262728"/>
        </w:rPr>
        <w:t>祥</w:t>
      </w:r>
      <w:proofErr w:type="gramEnd"/>
      <w:r w:rsidRPr="00FA30CF">
        <w:rPr>
          <w:color w:val="262728"/>
        </w:rPr>
        <w:t>路、西</w:t>
      </w:r>
      <w:proofErr w:type="gramStart"/>
      <w:r w:rsidRPr="00FA30CF">
        <w:rPr>
          <w:color w:val="262728"/>
        </w:rPr>
        <w:t>至拱康</w:t>
      </w:r>
      <w:proofErr w:type="gramEnd"/>
      <w:r w:rsidRPr="00FA30CF">
        <w:rPr>
          <w:color w:val="262728"/>
        </w:rPr>
        <w:t>路、北至金昌路。。《政策解读》主要从4个方面对加强环</w:t>
      </w:r>
      <w:proofErr w:type="gramStart"/>
      <w:r w:rsidRPr="00FA30CF">
        <w:rPr>
          <w:color w:val="262728"/>
        </w:rPr>
        <w:t>评管理</w:t>
      </w:r>
      <w:proofErr w:type="gramEnd"/>
      <w:r w:rsidRPr="00FA30CF">
        <w:rPr>
          <w:color w:val="262728"/>
        </w:rPr>
        <w:t>进行了明确和强调，包括深化规划环评工作、简化建设项目环</w:t>
      </w:r>
      <w:proofErr w:type="gramStart"/>
      <w:r w:rsidRPr="00FA30CF">
        <w:rPr>
          <w:color w:val="262728"/>
        </w:rPr>
        <w:t>评文件</w:t>
      </w:r>
      <w:proofErr w:type="gramEnd"/>
      <w:r w:rsidRPr="00FA30CF">
        <w:rPr>
          <w:color w:val="262728"/>
        </w:rPr>
        <w:t>类别和内容优化建设项目审批备案流程、保障措施。</w:t>
      </w:r>
    </w:p>
    <w:p w:rsidR="00FA30CF" w:rsidRPr="00FA30CF" w:rsidRDefault="00FA30CF" w:rsidP="00FA30C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FA30CF">
        <w:rPr>
          <w:color w:val="262728"/>
        </w:rPr>
        <w:t>（一）深化规划环评工作</w:t>
      </w:r>
    </w:p>
    <w:p w:rsidR="00FA30CF" w:rsidRPr="00FA30CF" w:rsidRDefault="00FA30CF" w:rsidP="00FA30C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FA30CF">
        <w:rPr>
          <w:color w:val="262728"/>
        </w:rPr>
        <w:t>主要有三方面。一是明确生态空间清单。二是实施污染物总量管控限值清单。三是制定项目环境准入条件清单。</w:t>
      </w:r>
    </w:p>
    <w:p w:rsidR="00FA30CF" w:rsidRPr="00FA30CF" w:rsidRDefault="00FA30CF" w:rsidP="00FA30C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FA30CF">
        <w:rPr>
          <w:color w:val="262728"/>
        </w:rPr>
        <w:t>（二）简化建设项目环</w:t>
      </w:r>
      <w:proofErr w:type="gramStart"/>
      <w:r w:rsidRPr="00FA30CF">
        <w:rPr>
          <w:color w:val="262728"/>
        </w:rPr>
        <w:t>评文件</w:t>
      </w:r>
      <w:proofErr w:type="gramEnd"/>
      <w:r w:rsidRPr="00FA30CF">
        <w:rPr>
          <w:color w:val="262728"/>
        </w:rPr>
        <w:t>类别和内容</w:t>
      </w:r>
    </w:p>
    <w:p w:rsidR="00FA30CF" w:rsidRPr="00FA30CF" w:rsidRDefault="00FA30CF" w:rsidP="00FA30C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FA30CF">
        <w:rPr>
          <w:color w:val="262728"/>
        </w:rPr>
        <w:t>主要有八方面。一是</w:t>
      </w:r>
      <w:proofErr w:type="gramStart"/>
      <w:r w:rsidRPr="00FA30CF">
        <w:rPr>
          <w:color w:val="262728"/>
        </w:rPr>
        <w:t>免于审批</w:t>
      </w:r>
      <w:proofErr w:type="gramEnd"/>
      <w:r w:rsidRPr="00FA30CF">
        <w:rPr>
          <w:color w:val="262728"/>
        </w:rPr>
        <w:t>手续。对国家建设项目环境影响评价分类管理名录外的建设项目，无需履行环评手续。二是网上在线备案。按要求填报环境影响登记表的项目，由建设单位在项目投入生产运营前，在线自行填报环境影响登记表办理备案手续。三是降低环评等级。对环评审批负面清单外且符合</w:t>
      </w:r>
      <w:r w:rsidRPr="00FA30CF">
        <w:rPr>
          <w:color w:val="262728"/>
        </w:rPr>
        <w:lastRenderedPageBreak/>
        <w:t>准入环境标准的项目，可降低环</w:t>
      </w:r>
      <w:proofErr w:type="gramStart"/>
      <w:r w:rsidRPr="00FA30CF">
        <w:rPr>
          <w:color w:val="262728"/>
        </w:rPr>
        <w:t>评文件</w:t>
      </w:r>
      <w:proofErr w:type="gramEnd"/>
      <w:r w:rsidRPr="00FA30CF">
        <w:rPr>
          <w:color w:val="262728"/>
        </w:rPr>
        <w:t>类别，</w:t>
      </w:r>
      <w:proofErr w:type="gramStart"/>
      <w:r w:rsidRPr="00FA30CF">
        <w:rPr>
          <w:color w:val="262728"/>
        </w:rPr>
        <w:t>但环评</w:t>
      </w:r>
      <w:proofErr w:type="gramEnd"/>
      <w:r w:rsidRPr="00FA30CF">
        <w:rPr>
          <w:color w:val="262728"/>
        </w:rPr>
        <w:t>编制阶段的公众参与环节，仍按原有环评等级执行。四是精简环评内容。</w:t>
      </w:r>
      <w:proofErr w:type="gramStart"/>
      <w:r w:rsidRPr="00FA30CF">
        <w:rPr>
          <w:color w:val="262728"/>
        </w:rPr>
        <w:t>项目环评可</w:t>
      </w:r>
      <w:proofErr w:type="gramEnd"/>
      <w:r w:rsidRPr="00FA30CF">
        <w:rPr>
          <w:color w:val="262728"/>
        </w:rPr>
        <w:t>简化相应评价内容；环评编制阶段的公众参与环节，按照《浙江省建设项目环境保护管理办法》（省政府令第364号，2018年3月1日起施行）执行。五是简化总量管理。六是取消前置要求。取消互为前置，</w:t>
      </w:r>
      <w:proofErr w:type="gramStart"/>
      <w:r w:rsidRPr="00FA30CF">
        <w:rPr>
          <w:color w:val="262728"/>
        </w:rPr>
        <w:t>取消水</w:t>
      </w:r>
      <w:proofErr w:type="gramEnd"/>
      <w:r w:rsidRPr="00FA30CF">
        <w:rPr>
          <w:color w:val="262728"/>
        </w:rPr>
        <w:t>保审查、</w:t>
      </w:r>
      <w:proofErr w:type="gramStart"/>
      <w:r w:rsidRPr="00FA30CF">
        <w:rPr>
          <w:color w:val="262728"/>
        </w:rPr>
        <w:t>发改经</w:t>
      </w:r>
      <w:proofErr w:type="gramEnd"/>
      <w:r w:rsidRPr="00FA30CF">
        <w:rPr>
          <w:color w:val="262728"/>
        </w:rPr>
        <w:t>信立项、规划国土预审等环保审批前置，环保审批也不再作为项目立项前置。不再要求将环境污染事故应急预案作为环</w:t>
      </w:r>
      <w:proofErr w:type="gramStart"/>
      <w:r w:rsidRPr="00FA30CF">
        <w:rPr>
          <w:color w:val="262728"/>
        </w:rPr>
        <w:t>评文件</w:t>
      </w:r>
      <w:proofErr w:type="gramEnd"/>
      <w:r w:rsidRPr="00FA30CF">
        <w:rPr>
          <w:color w:val="262728"/>
        </w:rPr>
        <w:t>附件。七是承诺备案管理。对不增加重点污染物排放量的工业企业“零土地”技改项目和降级填报环境影响登记表的项目，实行承诺备案管理。八是创新环保“三同时”管理。建立环评、环保“三同时”和排污许可衔接的管理机制，取消环保竣工验收行政许可。</w:t>
      </w:r>
    </w:p>
    <w:p w:rsidR="00FA30CF" w:rsidRPr="00FA30CF" w:rsidRDefault="00FA30CF" w:rsidP="00FA30C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FA30CF">
        <w:rPr>
          <w:color w:val="262728"/>
        </w:rPr>
        <w:t>（三）优化建设项目审批备案流程</w:t>
      </w:r>
    </w:p>
    <w:p w:rsidR="00FA30CF" w:rsidRPr="00FA30CF" w:rsidRDefault="00FA30CF" w:rsidP="00FA30C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FA30CF">
        <w:rPr>
          <w:color w:val="262728"/>
        </w:rPr>
        <w:t>实施方案从</w:t>
      </w:r>
      <w:proofErr w:type="gramStart"/>
      <w:r w:rsidRPr="00FA30CF">
        <w:rPr>
          <w:color w:val="262728"/>
        </w:rPr>
        <w:t>从</w:t>
      </w:r>
      <w:proofErr w:type="gramEnd"/>
      <w:r w:rsidRPr="00FA30CF">
        <w:rPr>
          <w:color w:val="262728"/>
        </w:rPr>
        <w:t>材料准备、审批备案申请及受理备案三方面进行了优化。</w:t>
      </w:r>
    </w:p>
    <w:p w:rsidR="00FA30CF" w:rsidRPr="00FA30CF" w:rsidRDefault="00FA30CF" w:rsidP="00FA30C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FA30CF">
        <w:rPr>
          <w:color w:val="262728"/>
        </w:rPr>
        <w:t>（四）保障措施</w:t>
      </w:r>
    </w:p>
    <w:p w:rsidR="00FA30CF" w:rsidRPr="00FA30CF" w:rsidRDefault="00FA30CF" w:rsidP="00FA30C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FA30CF">
        <w:rPr>
          <w:color w:val="262728"/>
        </w:rPr>
        <w:t>主要有五方面。一是加强组织领导。成立改革工作领导小组，统筹协调改革工作。建立改革工作联席会议制度。二是加强责任落实。拱</w:t>
      </w:r>
      <w:proofErr w:type="gramStart"/>
      <w:r w:rsidRPr="00FA30CF">
        <w:rPr>
          <w:color w:val="262728"/>
        </w:rPr>
        <w:t>墅</w:t>
      </w:r>
      <w:proofErr w:type="gramEnd"/>
      <w:r w:rsidRPr="00FA30CF">
        <w:rPr>
          <w:color w:val="262728"/>
        </w:rPr>
        <w:t>运河财富小镇管理委员会为改革实施主体单位，区环保局统筹组织和协调改革工作，建设单位对环</w:t>
      </w:r>
      <w:proofErr w:type="gramStart"/>
      <w:r w:rsidRPr="00FA30CF">
        <w:rPr>
          <w:color w:val="262728"/>
        </w:rPr>
        <w:t>评报告</w:t>
      </w:r>
      <w:proofErr w:type="gramEnd"/>
      <w:r w:rsidRPr="00FA30CF">
        <w:rPr>
          <w:color w:val="262728"/>
        </w:rPr>
        <w:t>及相关支撑材料的内容及真实性负责，按要求自行开展环保“三同时”工作，环评中介机构对环评结论终身负责。三是加强事中事后监管。四是加强中介机构管理。五是加大政策宣贯力度。</w:t>
      </w:r>
    </w:p>
    <w:p w:rsidR="00FA30CF" w:rsidRPr="00FA30CF" w:rsidRDefault="00FA30CF" w:rsidP="00FA30C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FA30CF">
        <w:rPr>
          <w:color w:val="262728"/>
        </w:rPr>
        <w:t>三、施行时间。自实施方案印发之日起实施。</w:t>
      </w:r>
    </w:p>
    <w:p w:rsidR="00FA30CF" w:rsidRPr="00FA30CF" w:rsidRDefault="00FA30CF" w:rsidP="00FA30C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FA30CF">
        <w:rPr>
          <w:color w:val="262728"/>
        </w:rPr>
        <w:t>四、解读机关、解读人员及联系方式：</w:t>
      </w:r>
    </w:p>
    <w:p w:rsidR="00FA30CF" w:rsidRPr="00FA30CF" w:rsidRDefault="00FA30CF" w:rsidP="00FA30C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FA30CF">
        <w:rPr>
          <w:color w:val="262728"/>
        </w:rPr>
        <w:t>解读机关：区科技工业区管委会</w:t>
      </w:r>
    </w:p>
    <w:p w:rsidR="00FA30CF" w:rsidRPr="00FA30CF" w:rsidRDefault="00FA30CF" w:rsidP="00FA30C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FA30CF">
        <w:rPr>
          <w:color w:val="262728"/>
        </w:rPr>
        <w:t>解读人：区科技工业区管委会党委书记、主任吴伟；区科技工业区管委会置业发展部</w:t>
      </w:r>
      <w:proofErr w:type="gramStart"/>
      <w:r w:rsidRPr="00FA30CF">
        <w:rPr>
          <w:color w:val="262728"/>
        </w:rPr>
        <w:t>部长周涌</w:t>
      </w:r>
      <w:proofErr w:type="gramEnd"/>
    </w:p>
    <w:p w:rsidR="00FA30CF" w:rsidRPr="00FA30CF" w:rsidRDefault="00FA30CF" w:rsidP="00FA30C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262728"/>
        </w:rPr>
      </w:pPr>
      <w:r w:rsidRPr="00FA30CF">
        <w:rPr>
          <w:color w:val="262728"/>
        </w:rPr>
        <w:t>联系电话：85777927</w:t>
      </w:r>
    </w:p>
    <w:p w:rsidR="00A22119" w:rsidRDefault="00A22119" w:rsidP="00FA30C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</w:rPr>
      </w:pPr>
    </w:p>
    <w:sectPr w:rsidR="00A22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94"/>
    <w:rsid w:val="00233530"/>
    <w:rsid w:val="002914E5"/>
    <w:rsid w:val="0030791D"/>
    <w:rsid w:val="004C6ECC"/>
    <w:rsid w:val="00607E94"/>
    <w:rsid w:val="007F7952"/>
    <w:rsid w:val="00A22119"/>
    <w:rsid w:val="00F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A2BF"/>
  <w15:chartTrackingRefBased/>
  <w15:docId w15:val="{8106C5BD-945E-4AC0-B489-C2532ADF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21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2211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2211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2211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A221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risen</dc:creator>
  <cp:keywords/>
  <dc:description/>
  <cp:lastModifiedBy>risen</cp:lastModifiedBy>
  <cp:revision>2</cp:revision>
  <dcterms:created xsi:type="dcterms:W3CDTF">2021-06-24T02:32:00Z</dcterms:created>
  <dcterms:modified xsi:type="dcterms:W3CDTF">2021-06-24T02:32:00Z</dcterms:modified>
</cp:coreProperties>
</file>