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59" w:rsidRDefault="00F94359" w:rsidP="00F94359">
      <w:pPr>
        <w:widowControl/>
        <w:shd w:val="clear" w:color="auto" w:fill="FFFFFF"/>
        <w:spacing w:line="480" w:lineRule="atLeast"/>
        <w:ind w:firstLine="480"/>
        <w:jc w:val="center"/>
        <w:rPr>
          <w:rFonts w:ascii="宋体" w:eastAsia="宋体" w:hAnsi="宋体" w:cs="宋体"/>
          <w:b/>
          <w:color w:val="262728"/>
          <w:kern w:val="0"/>
          <w:sz w:val="44"/>
          <w:szCs w:val="44"/>
        </w:rPr>
      </w:pPr>
      <w:bookmarkStart w:id="0" w:name="_GoBack"/>
      <w:r w:rsidRPr="00F94359">
        <w:rPr>
          <w:rFonts w:ascii="宋体" w:eastAsia="宋体" w:hAnsi="宋体" w:cs="宋体" w:hint="eastAsia"/>
          <w:b/>
          <w:color w:val="262728"/>
          <w:kern w:val="0"/>
          <w:sz w:val="44"/>
          <w:szCs w:val="44"/>
        </w:rPr>
        <w:t>关于举办</w:t>
      </w:r>
      <w:r w:rsidRPr="00F94359">
        <w:rPr>
          <w:rFonts w:ascii="宋体" w:eastAsia="宋体" w:hAnsi="宋体" w:cs="宋体"/>
          <w:b/>
          <w:color w:val="262728"/>
          <w:kern w:val="0"/>
          <w:sz w:val="44"/>
          <w:szCs w:val="44"/>
        </w:rPr>
        <w:t>2020年杭州市区域性中式面点师职业技能竞赛的通知-政策解读</w:t>
      </w:r>
    </w:p>
    <w:bookmarkEnd w:id="0"/>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1、本次竞赛项目和性质是什么？</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中式面点师高级工等级职业技能竞赛</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2、本次竞赛主办方是哪个部门？</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本次竞赛由杭州市拱墅区人力资源和社会保障局、杭州市上城区人力资源和社会保障局、杭州市下城区人力资源和社会保障局、杭州市西湖区人力资源和社会保障局、杭州市江干区人力资源和社会保障局、杭州市滨江区人力资源和社会保障局、杭州市钱塘新区社会发展局主办，杭州市技师协会面点分会协办，杭州市拱墅区同创培训学校、杭州市汤诚职业技能培训中心承办，杭州市职业能力建设指导服务中心提供技术支持。</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3、本次竞赛内容和评分方法是什么？</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本次竞赛按《中华人民共和国中式面点师国家职业标准》规定的高级工（三级）要求命题，分理论知识（闭卷笔试）和操作技能（现场考核）两部分，均采用百分制，六十分及以上为合格。“理论知识”占30%，“操作技能”占70%。</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4、竞赛相应奖励办法是什么？</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核发技术能手称号。参加本次中式面点师职业技能竞赛获得第一名，且理论知识与技能操作均合格的选手核发“杭州市技术能手”称号；核发职业资格证书。参加本次中式面点师职业技能竞赛，获第一名且符合国家职业技能资格标准的选手，予以核发中式面点师二级（技师）职业资格证书。其他理论知识和技能操作均合格的选手核发中式面点师三级（高级工）职业资格证书。个人奖。本次中式面点师职业技能竞赛根据各参赛选手的理论和实操总成绩进行排名，设一等奖1名、二等奖2名、三等奖3名，优胜奖若干名。</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t>5、竞赛报名要求是什么？</w:t>
      </w:r>
    </w:p>
    <w:p w:rsidR="00F94359" w:rsidRPr="00F94359" w:rsidRDefault="00F94359" w:rsidP="00F94359">
      <w:pPr>
        <w:widowControl/>
        <w:spacing w:before="150" w:line="480" w:lineRule="atLeast"/>
        <w:ind w:firstLine="480"/>
        <w:jc w:val="left"/>
        <w:rPr>
          <w:rFonts w:ascii="Arial" w:eastAsia="宋体" w:hAnsi="Arial" w:cs="Arial"/>
          <w:color w:val="000000"/>
          <w:kern w:val="0"/>
          <w:sz w:val="24"/>
          <w:szCs w:val="24"/>
        </w:rPr>
      </w:pPr>
      <w:r w:rsidRPr="00F94359">
        <w:rPr>
          <w:rFonts w:ascii="宋体" w:eastAsia="宋体" w:hAnsi="宋体" w:cs="Arial" w:hint="eastAsia"/>
          <w:color w:val="000000"/>
          <w:kern w:val="0"/>
          <w:sz w:val="24"/>
          <w:szCs w:val="24"/>
        </w:rPr>
        <w:lastRenderedPageBreak/>
        <w:t>在杭州市各企业从事中式面点师相关工作的职工（缴纳社保）或对口帮扶地区建档立卡贫困人员均可报名参赛。已持有高级及以上职业资格证书的人员可以报名参赛，但不重复发证。</w:t>
      </w:r>
    </w:p>
    <w:p w:rsidR="00F94359" w:rsidRPr="00F94359" w:rsidRDefault="00F94359" w:rsidP="00F94359">
      <w:pPr>
        <w:widowControl/>
        <w:spacing w:before="150" w:line="420" w:lineRule="atLeast"/>
        <w:ind w:firstLine="480"/>
        <w:jc w:val="left"/>
        <w:rPr>
          <w:rFonts w:ascii="微软雅黑" w:eastAsia="微软雅黑" w:hAnsi="微软雅黑" w:cs="宋体"/>
          <w:color w:val="000000"/>
          <w:kern w:val="0"/>
          <w:sz w:val="24"/>
          <w:szCs w:val="24"/>
        </w:rPr>
      </w:pPr>
      <w:r w:rsidRPr="00F94359">
        <w:rPr>
          <w:rFonts w:ascii="宋体" w:eastAsia="宋体" w:hAnsi="宋体" w:cs="宋体" w:hint="eastAsia"/>
          <w:color w:val="000000"/>
          <w:kern w:val="0"/>
          <w:sz w:val="24"/>
          <w:szCs w:val="24"/>
        </w:rPr>
        <w:t>6、解读机关、解读人员及联系方式：</w:t>
      </w:r>
    </w:p>
    <w:p w:rsidR="00F94359" w:rsidRPr="00F94359" w:rsidRDefault="00F94359" w:rsidP="00F94359">
      <w:pPr>
        <w:widowControl/>
        <w:spacing w:before="150" w:line="420" w:lineRule="atLeast"/>
        <w:ind w:firstLine="480"/>
        <w:jc w:val="left"/>
        <w:rPr>
          <w:rFonts w:ascii="微软雅黑" w:eastAsia="微软雅黑" w:hAnsi="微软雅黑" w:cs="宋体" w:hint="eastAsia"/>
          <w:color w:val="000000"/>
          <w:kern w:val="0"/>
          <w:sz w:val="24"/>
          <w:szCs w:val="24"/>
        </w:rPr>
      </w:pPr>
      <w:r w:rsidRPr="00F94359">
        <w:rPr>
          <w:rFonts w:ascii="宋体" w:eastAsia="宋体" w:hAnsi="宋体" w:cs="宋体" w:hint="eastAsia"/>
          <w:color w:val="000000"/>
          <w:kern w:val="0"/>
          <w:sz w:val="24"/>
          <w:szCs w:val="24"/>
        </w:rPr>
        <w:t>解读机关：区人力社保局</w:t>
      </w:r>
    </w:p>
    <w:p w:rsidR="00F94359" w:rsidRPr="00F94359" w:rsidRDefault="00F94359" w:rsidP="00F94359">
      <w:pPr>
        <w:widowControl/>
        <w:spacing w:before="150" w:line="420" w:lineRule="atLeast"/>
        <w:ind w:firstLine="480"/>
        <w:jc w:val="left"/>
        <w:rPr>
          <w:rFonts w:ascii="微软雅黑" w:eastAsia="微软雅黑" w:hAnsi="微软雅黑" w:cs="宋体" w:hint="eastAsia"/>
          <w:color w:val="000000"/>
          <w:kern w:val="0"/>
          <w:sz w:val="24"/>
          <w:szCs w:val="24"/>
        </w:rPr>
      </w:pPr>
      <w:r w:rsidRPr="00F94359">
        <w:rPr>
          <w:rFonts w:ascii="宋体" w:eastAsia="宋体" w:hAnsi="宋体" w:cs="宋体" w:hint="eastAsia"/>
          <w:color w:val="000000"/>
          <w:kern w:val="0"/>
          <w:sz w:val="24"/>
          <w:szCs w:val="24"/>
        </w:rPr>
        <w:t>解读人：区人力社保局党委书记、局长郑国庆；区人力社保局人才开发科科长宋彬</w:t>
      </w:r>
    </w:p>
    <w:p w:rsidR="00F94359" w:rsidRPr="00F94359" w:rsidRDefault="00F94359" w:rsidP="00F94359">
      <w:pPr>
        <w:widowControl/>
        <w:spacing w:before="150" w:line="420" w:lineRule="atLeast"/>
        <w:ind w:firstLine="480"/>
        <w:jc w:val="left"/>
        <w:rPr>
          <w:rFonts w:ascii="微软雅黑" w:eastAsia="微软雅黑" w:hAnsi="微软雅黑" w:cs="宋体" w:hint="eastAsia"/>
          <w:color w:val="000000"/>
          <w:kern w:val="0"/>
          <w:sz w:val="24"/>
          <w:szCs w:val="24"/>
        </w:rPr>
      </w:pPr>
      <w:r w:rsidRPr="00F94359">
        <w:rPr>
          <w:rFonts w:ascii="宋体" w:eastAsia="宋体" w:hAnsi="宋体" w:cs="宋体" w:hint="eastAsia"/>
          <w:color w:val="000000"/>
          <w:kern w:val="0"/>
          <w:sz w:val="24"/>
          <w:szCs w:val="24"/>
        </w:rPr>
        <w:t>联系电话：88256383</w:t>
      </w:r>
    </w:p>
    <w:p w:rsidR="00A22119" w:rsidRPr="00F94359" w:rsidRDefault="00A22119" w:rsidP="00FA30CF">
      <w:pPr>
        <w:pStyle w:val="a3"/>
        <w:shd w:val="clear" w:color="auto" w:fill="FFFFFF"/>
        <w:spacing w:before="0" w:beforeAutospacing="0" w:after="0" w:afterAutospacing="0" w:line="480" w:lineRule="atLeast"/>
        <w:ind w:firstLine="480"/>
      </w:pPr>
    </w:p>
    <w:sectPr w:rsidR="00A22119" w:rsidRPr="00F94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27" w:rsidRDefault="005B3327" w:rsidP="004E1B8F">
      <w:r>
        <w:separator/>
      </w:r>
    </w:p>
  </w:endnote>
  <w:endnote w:type="continuationSeparator" w:id="0">
    <w:p w:rsidR="005B3327" w:rsidRDefault="005B3327" w:rsidP="004E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27" w:rsidRDefault="005B3327" w:rsidP="004E1B8F">
      <w:r>
        <w:separator/>
      </w:r>
    </w:p>
  </w:footnote>
  <w:footnote w:type="continuationSeparator" w:id="0">
    <w:p w:rsidR="005B3327" w:rsidRDefault="005B3327" w:rsidP="004E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233530"/>
    <w:rsid w:val="002914E5"/>
    <w:rsid w:val="0030791D"/>
    <w:rsid w:val="004C6ECC"/>
    <w:rsid w:val="004E1B8F"/>
    <w:rsid w:val="005B3327"/>
    <w:rsid w:val="00607E94"/>
    <w:rsid w:val="007F7952"/>
    <w:rsid w:val="00A22119"/>
    <w:rsid w:val="00AD4660"/>
    <w:rsid w:val="00F94359"/>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8600"/>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E1B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1B8F"/>
    <w:rPr>
      <w:sz w:val="18"/>
      <w:szCs w:val="18"/>
    </w:rPr>
  </w:style>
  <w:style w:type="paragraph" w:styleId="a6">
    <w:name w:val="footer"/>
    <w:basedOn w:val="a"/>
    <w:link w:val="a7"/>
    <w:uiPriority w:val="99"/>
    <w:unhideWhenUsed/>
    <w:rsid w:val="004E1B8F"/>
    <w:pPr>
      <w:tabs>
        <w:tab w:val="center" w:pos="4153"/>
        <w:tab w:val="right" w:pos="8306"/>
      </w:tabs>
      <w:snapToGrid w:val="0"/>
      <w:jc w:val="left"/>
    </w:pPr>
    <w:rPr>
      <w:sz w:val="18"/>
      <w:szCs w:val="18"/>
    </w:rPr>
  </w:style>
  <w:style w:type="character" w:customStyle="1" w:styleId="a7">
    <w:name w:val="页脚 字符"/>
    <w:basedOn w:val="a0"/>
    <w:link w:val="a6"/>
    <w:uiPriority w:val="99"/>
    <w:rsid w:val="004E1B8F"/>
    <w:rPr>
      <w:sz w:val="18"/>
      <w:szCs w:val="18"/>
    </w:rPr>
  </w:style>
  <w:style w:type="character" w:styleId="a8">
    <w:name w:val="Strong"/>
    <w:basedOn w:val="a0"/>
    <w:uiPriority w:val="22"/>
    <w:qFormat/>
    <w:rsid w:val="004E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254293569">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091202919">
      <w:bodyDiv w:val="1"/>
      <w:marLeft w:val="0"/>
      <w:marRight w:val="0"/>
      <w:marTop w:val="0"/>
      <w:marBottom w:val="0"/>
      <w:divBdr>
        <w:top w:val="none" w:sz="0" w:space="0" w:color="auto"/>
        <w:left w:val="none" w:sz="0" w:space="0" w:color="auto"/>
        <w:bottom w:val="none" w:sz="0" w:space="0" w:color="auto"/>
        <w:right w:val="none" w:sz="0" w:space="0" w:color="auto"/>
      </w:divBdr>
      <w:divsChild>
        <w:div w:id="1923221906">
          <w:marLeft w:val="0"/>
          <w:marRight w:val="0"/>
          <w:marTop w:val="450"/>
          <w:marBottom w:val="450"/>
          <w:divBdr>
            <w:top w:val="none" w:sz="0" w:space="0" w:color="auto"/>
            <w:left w:val="none" w:sz="0" w:space="0" w:color="auto"/>
            <w:bottom w:val="none" w:sz="0" w:space="0" w:color="auto"/>
            <w:right w:val="none" w:sz="0" w:space="0" w:color="auto"/>
          </w:divBdr>
        </w:div>
      </w:divsChild>
    </w:div>
    <w:div w:id="1600674719">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09654768">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2021-06-25T02:02:00Z</dcterms:created>
  <dcterms:modified xsi:type="dcterms:W3CDTF">2021-06-25T02:02:00Z</dcterms:modified>
</cp:coreProperties>
</file>