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84"/>
        <w:jc w:val="right"/>
        <w:rPr>
          <w:rFonts w:hint="default" w:ascii="方正小标宋简体" w:hAnsi="Courier New" w:eastAsia="方正小标宋简体"/>
          <w:snapToGrid w:val="0"/>
          <w:color w:val="auto"/>
          <w:w w:val="50"/>
          <w:sz w:val="36"/>
          <w:szCs w:val="44"/>
          <w:lang w:val="en-US" w:eastAsia="zh-CN"/>
        </w:rPr>
      </w:pPr>
      <w:r>
        <w:rPr>
          <w:rFonts w:hint="eastAsia" w:ascii="方正小标宋简体" w:hAnsi="Courier New" w:eastAsia="方正小标宋简体"/>
          <w:snapToGrid w:val="0"/>
          <w:color w:val="auto"/>
          <w:w w:val="50"/>
          <w:sz w:val="36"/>
          <w:szCs w:val="44"/>
          <w:lang w:val="en-US" w:eastAsia="zh-CN"/>
        </w:rPr>
        <w:t>AGSD05-2022-0001</w:t>
      </w:r>
    </w:p>
    <w:p>
      <w:pPr>
        <w:spacing w:line="600" w:lineRule="exact"/>
        <w:ind w:right="284"/>
        <w:jc w:val="distribute"/>
        <w:rPr>
          <w:rFonts w:ascii="方正小标宋简体" w:hAnsi="Courier New" w:eastAsia="方正小标宋简体"/>
          <w:snapToGrid w:val="0"/>
          <w:color w:val="FF0000"/>
          <w:w w:val="50"/>
          <w:sz w:val="36"/>
          <w:szCs w:val="44"/>
        </w:rPr>
      </w:pPr>
    </w:p>
    <w:p>
      <w:pPr>
        <w:spacing w:line="1200" w:lineRule="exact"/>
        <w:ind w:right="284"/>
        <w:jc w:val="distribute"/>
        <w:rPr>
          <w:rFonts w:hint="eastAsia" w:ascii="方正小标宋简体" w:hAnsi="仿宋" w:eastAsia="方正小标宋简体"/>
          <w:bCs/>
          <w:sz w:val="32"/>
          <w:szCs w:val="32"/>
        </w:rPr>
      </w:pPr>
      <w:r>
        <w:rPr>
          <w:rFonts w:hint="eastAsia" w:ascii="方正小标宋简体" w:hAnsi="方正大标宋简体" w:eastAsia="方正小标宋简体" w:cs="方正大标宋简体"/>
          <w:bCs/>
          <w:snapToGrid w:val="0"/>
          <w:color w:val="FF0000"/>
          <w:spacing w:val="-20"/>
          <w:w w:val="70"/>
          <w:sz w:val="84"/>
          <w:szCs w:val="84"/>
        </w:rPr>
        <w:t>杭州市拱墅区科学技术局文件</w:t>
      </w:r>
    </w:p>
    <w:p>
      <w:pPr>
        <w:spacing w:line="380" w:lineRule="exact"/>
        <w:ind w:right="284"/>
        <w:jc w:val="center"/>
        <w:rPr>
          <w:rFonts w:ascii="仿宋_GB2312" w:hAnsi="仿宋" w:eastAsia="仿宋_GB2312"/>
          <w:bCs/>
          <w:sz w:val="32"/>
          <w:szCs w:val="32"/>
        </w:rPr>
      </w:pPr>
    </w:p>
    <w:p>
      <w:pPr>
        <w:spacing w:line="380" w:lineRule="exact"/>
        <w:ind w:right="284"/>
        <w:jc w:val="center"/>
        <w:rPr>
          <w:rFonts w:ascii="仿宋_GB2312" w:hAnsi="仿宋" w:eastAsia="仿宋_GB2312"/>
          <w:bCs/>
          <w:sz w:val="32"/>
          <w:szCs w:val="32"/>
        </w:rPr>
      </w:pPr>
    </w:p>
    <w:p>
      <w:pPr>
        <w:spacing w:line="380" w:lineRule="exact"/>
        <w:ind w:right="284" w:firstLine="320" w:firstLineChars="100"/>
        <w:jc w:val="center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拱科〔202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Cs/>
          <w:sz w:val="32"/>
          <w:szCs w:val="32"/>
        </w:rPr>
        <w:t>〕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bCs/>
          <w:sz w:val="32"/>
          <w:szCs w:val="32"/>
        </w:rPr>
        <w:t>号</w:t>
      </w:r>
    </w:p>
    <w:p>
      <w:pPr>
        <w:spacing w:line="360" w:lineRule="auto"/>
        <w:rPr>
          <w:rFonts w:ascii="仿宋_GB2312" w:hAnsi="Times New Roman" w:eastAsia="仿宋_GB2312"/>
          <w:color w:val="FF0000"/>
          <w:sz w:val="32"/>
          <w:szCs w:val="32"/>
          <w:u w:val="thick"/>
        </w:rPr>
      </w:pPr>
      <w:r>
        <w:rPr>
          <w:sz w:val="32"/>
        </w:rPr>
        <w:pict>
          <v:line id="_x0000_s2052" o:spid="_x0000_s2052" o:spt="20" style="position:absolute;left:0pt;margin-left:0.35pt;margin-top:23.35pt;height:0.05pt;width:409.4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关于公布行政规范性文件清理结果的通知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区各相关部门，街道办事处，园区，局各科室、中心：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杭州市拱墅区人民政府办公室关于开展行政规范性文件清理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拱政办〔20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我局对现行行政规范性文件进行了清理。本次清理按照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“谁制定、谁清理，谁实施、谁清理”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的原则，共清理行政规范性文件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件，经局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会议集体审议后，确认废止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件。现将清理结果予以公布（具体目录见附件）。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本通知自202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拱墅区科技局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废止的行政规范性文件目录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拱墅区科技局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2022年2月7日</w:t>
      </w:r>
    </w:p>
    <w:tbl>
      <w:tblPr>
        <w:tblStyle w:val="7"/>
        <w:tblpPr w:leftFromText="180" w:rightFromText="180" w:vertAnchor="text" w:horzAnchor="page" w:tblpX="1900" w:tblpY="609"/>
        <w:tblW w:w="867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0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621" w:type="dxa"/>
            <w:noWrap/>
          </w:tcPr>
          <w:p>
            <w:pPr>
              <w:autoSpaceDE w:val="0"/>
              <w:autoSpaceDN w:val="0"/>
              <w:spacing w:before="62" w:line="300" w:lineRule="auto"/>
              <w:jc w:val="distribute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杭州市拱墅区科学技术局办公室</w:t>
            </w:r>
          </w:p>
        </w:tc>
        <w:tc>
          <w:tcPr>
            <w:tcW w:w="4051" w:type="dxa"/>
            <w:noWrap/>
          </w:tcPr>
          <w:p>
            <w:pPr>
              <w:autoSpaceDE w:val="0"/>
              <w:autoSpaceDN w:val="0"/>
              <w:spacing w:before="62" w:line="300" w:lineRule="auto"/>
              <w:ind w:firstLine="1400" w:firstLineChars="5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202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拱墅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区科技局废止的行政规范性文件目录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黑体" w:hAnsi="黑体" w:eastAsia="黑体" w:cs="黑体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840" w:type="dxa"/>
          </w:tcPr>
          <w:p>
            <w:pPr>
              <w:rPr>
                <w:rFonts w:hint="eastAsia" w:ascii="黑体" w:hAnsi="黑体" w:eastAsia="黑体" w:cs="黑体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文号</w:t>
            </w:r>
          </w:p>
        </w:tc>
        <w:tc>
          <w:tcPr>
            <w:tcW w:w="2842" w:type="dxa"/>
          </w:tcPr>
          <w:p>
            <w:pPr>
              <w:rPr>
                <w:rFonts w:hint="eastAsia" w:ascii="黑体" w:hAnsi="黑体" w:eastAsia="黑体" w:cs="黑体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文件称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拱 科〔2018〕19号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拱墅区众创空间认定和考核管理办法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下科字〔2011〕22号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 w:bidi="ar-SA"/>
              </w:rPr>
              <w:t>关于印发下城区科技信贷风险池基金贷款计划操作规程的通知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拱科〔2018〕18号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拱墅区快速成长科技型企业（旭日计划2.0）认定和管理办法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下科字[2006]46号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627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下城区软科学研究计划项目经费资助管理办法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widowControl/>
        <w:spacing w:line="520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65F"/>
    <w:rsid w:val="00066729"/>
    <w:rsid w:val="000B3F65"/>
    <w:rsid w:val="00112930"/>
    <w:rsid w:val="0012368E"/>
    <w:rsid w:val="00145D59"/>
    <w:rsid w:val="001F5918"/>
    <w:rsid w:val="00212215"/>
    <w:rsid w:val="002446C8"/>
    <w:rsid w:val="002F2502"/>
    <w:rsid w:val="00314377"/>
    <w:rsid w:val="0036632F"/>
    <w:rsid w:val="003C1058"/>
    <w:rsid w:val="003C2B6F"/>
    <w:rsid w:val="004061FC"/>
    <w:rsid w:val="00433FB8"/>
    <w:rsid w:val="004B1EEC"/>
    <w:rsid w:val="005F365F"/>
    <w:rsid w:val="006163D9"/>
    <w:rsid w:val="00647025"/>
    <w:rsid w:val="00657D59"/>
    <w:rsid w:val="006640A2"/>
    <w:rsid w:val="00695C34"/>
    <w:rsid w:val="006B0317"/>
    <w:rsid w:val="006F3C7A"/>
    <w:rsid w:val="00752D11"/>
    <w:rsid w:val="007D66CE"/>
    <w:rsid w:val="007F7D0B"/>
    <w:rsid w:val="00877DCF"/>
    <w:rsid w:val="009560CE"/>
    <w:rsid w:val="00990962"/>
    <w:rsid w:val="00A51A51"/>
    <w:rsid w:val="00A95F7E"/>
    <w:rsid w:val="00AF4E74"/>
    <w:rsid w:val="00BA192E"/>
    <w:rsid w:val="00C23360"/>
    <w:rsid w:val="00C476C9"/>
    <w:rsid w:val="00C92D44"/>
    <w:rsid w:val="00D562C9"/>
    <w:rsid w:val="00DA4A9E"/>
    <w:rsid w:val="00DE4FD2"/>
    <w:rsid w:val="00DE7A4B"/>
    <w:rsid w:val="00E0110A"/>
    <w:rsid w:val="00E15DD3"/>
    <w:rsid w:val="00E430F3"/>
    <w:rsid w:val="00F70474"/>
    <w:rsid w:val="00F9786F"/>
    <w:rsid w:val="00FB08D0"/>
    <w:rsid w:val="09D64C3B"/>
    <w:rsid w:val="1D675D2C"/>
    <w:rsid w:val="3CB6488A"/>
    <w:rsid w:val="453C7B76"/>
    <w:rsid w:val="558B2822"/>
    <w:rsid w:val="58330494"/>
    <w:rsid w:val="5A832166"/>
    <w:rsid w:val="6051401E"/>
    <w:rsid w:val="659A425B"/>
    <w:rsid w:val="660B6ABB"/>
    <w:rsid w:val="68764B35"/>
    <w:rsid w:val="70160E91"/>
    <w:rsid w:val="744E17D1"/>
    <w:rsid w:val="74727602"/>
    <w:rsid w:val="7AE730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kern w:val="2"/>
      <w:szCs w:val="20"/>
    </w:rPr>
  </w:style>
  <w:style w:type="paragraph" w:styleId="3">
    <w:name w:val="Plain Text"/>
    <w:basedOn w:val="1"/>
    <w:qFormat/>
    <w:uiPriority w:val="0"/>
    <w:pPr>
      <w:widowControl w:val="0"/>
      <w:adjustRightInd/>
      <w:spacing w:after="0" w:line="300" w:lineRule="auto"/>
      <w:jc w:val="both"/>
    </w:pPr>
    <w:rPr>
      <w:rFonts w:ascii="宋体" w:hAnsi="Courier New" w:eastAsia="仿宋_GB2312" w:cs="Times New Roman"/>
      <w:spacing w:val="20"/>
      <w:kern w:val="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kjj</Company>
  <Pages>2</Pages>
  <Words>122</Words>
  <Characters>700</Characters>
  <Lines>5</Lines>
  <Paragraphs>1</Paragraphs>
  <TotalTime>5</TotalTime>
  <ScaleCrop>false</ScaleCrop>
  <LinksUpToDate>false</LinksUpToDate>
  <CharactersWithSpaces>821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2021-07-16T09:49:00Z</dcterms:created>
  <dc:creator>hp1</dc:creator>
  <cp:lastModifiedBy>Administrator</cp:lastModifiedBy>
  <cp:lastPrinted>2022-02-07T03:02:00Z</cp:lastPrinted>
  <dcterms:modified xsi:type="dcterms:W3CDTF">2022-02-14T04:26:42Z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