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D0A" w:rsidRDefault="00E92D0A" w:rsidP="00E92D0A">
      <w:pPr>
        <w:pStyle w:val="a3"/>
        <w:spacing w:before="0" w:beforeAutospacing="0" w:after="0" w:afterAutospacing="0" w:line="480" w:lineRule="atLeast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一、制定背景</w:t>
      </w:r>
    </w:p>
    <w:p w:rsidR="00E92D0A" w:rsidRDefault="00E92D0A" w:rsidP="00E92D0A">
      <w:pPr>
        <w:pStyle w:val="a3"/>
        <w:spacing w:before="0" w:beforeAutospacing="0" w:after="0" w:afterAutospacing="0" w:line="480" w:lineRule="atLeast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2020</w:t>
      </w:r>
      <w:r>
        <w:rPr>
          <w:rFonts w:ascii="Arial" w:hAnsi="Arial" w:cs="Arial"/>
          <w:color w:val="000000"/>
        </w:rPr>
        <w:t>年</w:t>
      </w:r>
      <w:r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>月</w:t>
      </w:r>
      <w:r>
        <w:rPr>
          <w:rFonts w:ascii="Arial" w:hAnsi="Arial" w:cs="Arial"/>
          <w:color w:val="000000"/>
        </w:rPr>
        <w:t>15</w:t>
      </w:r>
      <w:r>
        <w:rPr>
          <w:rFonts w:ascii="Arial" w:hAnsi="Arial" w:cs="Arial"/>
          <w:color w:val="000000"/>
        </w:rPr>
        <w:t>日，经原拱</w:t>
      </w:r>
      <w:proofErr w:type="gramStart"/>
      <w:r>
        <w:rPr>
          <w:rFonts w:ascii="Arial" w:hAnsi="Arial" w:cs="Arial"/>
          <w:color w:val="000000"/>
        </w:rPr>
        <w:t>墅</w:t>
      </w:r>
      <w:proofErr w:type="gramEnd"/>
      <w:r>
        <w:rPr>
          <w:rFonts w:ascii="Arial" w:hAnsi="Arial" w:cs="Arial"/>
          <w:color w:val="000000"/>
        </w:rPr>
        <w:t>区政府审议，印发《拱墅区信息化项目管理办法》，原下城区于</w:t>
      </w:r>
      <w:r>
        <w:rPr>
          <w:rFonts w:ascii="Arial" w:hAnsi="Arial" w:cs="Arial"/>
          <w:color w:val="000000"/>
        </w:rPr>
        <w:t>2019</w:t>
      </w:r>
      <w:r>
        <w:rPr>
          <w:rFonts w:ascii="Arial" w:hAnsi="Arial" w:cs="Arial"/>
          <w:color w:val="000000"/>
        </w:rPr>
        <w:t>年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>月</w:t>
      </w:r>
      <w:r>
        <w:rPr>
          <w:rFonts w:ascii="Arial" w:hAnsi="Arial" w:cs="Arial"/>
          <w:color w:val="000000"/>
        </w:rPr>
        <w:t>11</w:t>
      </w:r>
      <w:r>
        <w:rPr>
          <w:rFonts w:ascii="Arial" w:hAnsi="Arial" w:cs="Arial"/>
          <w:color w:val="000000"/>
        </w:rPr>
        <w:t>日由数据局、</w:t>
      </w:r>
      <w:proofErr w:type="gramStart"/>
      <w:r>
        <w:rPr>
          <w:rFonts w:ascii="Arial" w:hAnsi="Arial" w:cs="Arial"/>
          <w:color w:val="000000"/>
        </w:rPr>
        <w:t>发改和</w:t>
      </w:r>
      <w:proofErr w:type="gramEnd"/>
      <w:r>
        <w:rPr>
          <w:rFonts w:ascii="Arial" w:hAnsi="Arial" w:cs="Arial"/>
          <w:color w:val="000000"/>
        </w:rPr>
        <w:t>经信局、司法局、财政局、审计局六部门联合印发了《下城区政府投资信息化项目管理办法（试行）》。</w:t>
      </w:r>
      <w:r>
        <w:rPr>
          <w:rFonts w:ascii="Arial" w:hAnsi="Arial" w:cs="Arial"/>
          <w:color w:val="000000"/>
        </w:rPr>
        <w:t>2021</w:t>
      </w:r>
      <w:r>
        <w:rPr>
          <w:rFonts w:ascii="Arial" w:hAnsi="Arial" w:cs="Arial"/>
          <w:color w:val="000000"/>
        </w:rPr>
        <w:t>年</w:t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月</w:t>
      </w:r>
      <w:r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>日，国务院批复杭州部分行政区划优化调整，撤销原下城区、原拱</w:t>
      </w:r>
      <w:proofErr w:type="gramStart"/>
      <w:r>
        <w:rPr>
          <w:rFonts w:ascii="Arial" w:hAnsi="Arial" w:cs="Arial"/>
          <w:color w:val="000000"/>
        </w:rPr>
        <w:t>墅</w:t>
      </w:r>
      <w:proofErr w:type="gramEnd"/>
      <w:r>
        <w:rPr>
          <w:rFonts w:ascii="Arial" w:hAnsi="Arial" w:cs="Arial"/>
          <w:color w:val="000000"/>
        </w:rPr>
        <w:t>区，成立新拱</w:t>
      </w:r>
      <w:proofErr w:type="gramStart"/>
      <w:r>
        <w:rPr>
          <w:rFonts w:ascii="Arial" w:hAnsi="Arial" w:cs="Arial"/>
          <w:color w:val="000000"/>
        </w:rPr>
        <w:t>墅</w:t>
      </w:r>
      <w:proofErr w:type="gramEnd"/>
      <w:r>
        <w:rPr>
          <w:rFonts w:ascii="Arial" w:hAnsi="Arial" w:cs="Arial"/>
          <w:color w:val="000000"/>
        </w:rPr>
        <w:t>区。与此同时，今年省委省政府全面启动数字化改革工作，提出了加快构建</w:t>
      </w:r>
      <w:r>
        <w:rPr>
          <w:rFonts w:ascii="Arial" w:hAnsi="Arial" w:cs="Arial"/>
          <w:color w:val="000000"/>
        </w:rPr>
        <w:t>“1+5+2”</w:t>
      </w:r>
      <w:r>
        <w:rPr>
          <w:rFonts w:ascii="Arial" w:hAnsi="Arial" w:cs="Arial"/>
          <w:color w:val="000000"/>
        </w:rPr>
        <w:t>工作体系等重点任务，我区政府信息化的发展方向、建设重点、阶段目标均已发生变化，有必要重新制定我区政府投资信息化项目管理办法。</w:t>
      </w:r>
    </w:p>
    <w:p w:rsidR="00E92D0A" w:rsidRDefault="00E92D0A" w:rsidP="00E92D0A">
      <w:pPr>
        <w:pStyle w:val="a3"/>
        <w:spacing w:before="0" w:beforeAutospacing="0" w:after="0" w:afterAutospacing="0" w:line="480" w:lineRule="atLeast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为此，</w:t>
      </w:r>
      <w:proofErr w:type="gramStart"/>
      <w:r>
        <w:rPr>
          <w:rFonts w:ascii="Arial" w:hAnsi="Arial" w:cs="Arial"/>
          <w:color w:val="000000"/>
        </w:rPr>
        <w:t>区数据</w:t>
      </w:r>
      <w:proofErr w:type="gramEnd"/>
      <w:r>
        <w:rPr>
          <w:rFonts w:ascii="Arial" w:hAnsi="Arial" w:cs="Arial"/>
          <w:color w:val="000000"/>
        </w:rPr>
        <w:t>资源局根据省、市相关文件要求和区领导的有关工作要求，在原拱</w:t>
      </w:r>
      <w:proofErr w:type="gramStart"/>
      <w:r>
        <w:rPr>
          <w:rFonts w:ascii="Arial" w:hAnsi="Arial" w:cs="Arial"/>
          <w:color w:val="000000"/>
        </w:rPr>
        <w:t>墅</w:t>
      </w:r>
      <w:proofErr w:type="gramEnd"/>
      <w:r>
        <w:rPr>
          <w:rFonts w:ascii="Arial" w:hAnsi="Arial" w:cs="Arial"/>
          <w:color w:val="000000"/>
        </w:rPr>
        <w:t>区、下城区信息化项目管理办法的基础上，及时进行修订，形成了新的《拱墅区政府投资信息化项目管理办法》（以下简称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新版《管理办法》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）。</w:t>
      </w:r>
    </w:p>
    <w:p w:rsidR="00E92D0A" w:rsidRDefault="00E92D0A" w:rsidP="00E92D0A">
      <w:pPr>
        <w:pStyle w:val="a3"/>
        <w:spacing w:before="0" w:beforeAutospacing="0" w:after="0" w:afterAutospacing="0" w:line="480" w:lineRule="atLeast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二、制定依据</w:t>
      </w:r>
    </w:p>
    <w:p w:rsidR="00E92D0A" w:rsidRDefault="00E92D0A" w:rsidP="00E92D0A">
      <w:pPr>
        <w:pStyle w:val="a3"/>
        <w:spacing w:before="0" w:beforeAutospacing="0" w:after="0" w:afterAutospacing="0" w:line="480" w:lineRule="atLeast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、《国务院办公厅关于印发国家政务信息化项目建设管理办法的通知》（国办发〔</w:t>
      </w:r>
      <w:r>
        <w:rPr>
          <w:rFonts w:ascii="Arial" w:hAnsi="Arial" w:cs="Arial"/>
          <w:color w:val="000000"/>
        </w:rPr>
        <w:t>2019</w:t>
      </w:r>
      <w:r>
        <w:rPr>
          <w:rFonts w:ascii="Arial" w:hAnsi="Arial" w:cs="Arial"/>
          <w:color w:val="000000"/>
        </w:rPr>
        <w:t>〕</w:t>
      </w:r>
      <w:r>
        <w:rPr>
          <w:rFonts w:ascii="Arial" w:hAnsi="Arial" w:cs="Arial"/>
          <w:color w:val="000000"/>
        </w:rPr>
        <w:t>57</w:t>
      </w:r>
      <w:r>
        <w:rPr>
          <w:rFonts w:ascii="Arial" w:hAnsi="Arial" w:cs="Arial"/>
          <w:color w:val="000000"/>
        </w:rPr>
        <w:t>号）；</w:t>
      </w:r>
    </w:p>
    <w:p w:rsidR="00E92D0A" w:rsidRDefault="00E92D0A" w:rsidP="00E92D0A">
      <w:pPr>
        <w:pStyle w:val="a3"/>
        <w:spacing w:before="0" w:beforeAutospacing="0" w:after="0" w:afterAutospacing="0" w:line="480" w:lineRule="atLeast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、《浙江省公共数据和电子政务管理办法》（省政府令第</w:t>
      </w:r>
      <w:r>
        <w:rPr>
          <w:rFonts w:ascii="Arial" w:hAnsi="Arial" w:cs="Arial"/>
          <w:color w:val="000000"/>
        </w:rPr>
        <w:t>354</w:t>
      </w:r>
      <w:r>
        <w:rPr>
          <w:rFonts w:ascii="Arial" w:hAnsi="Arial" w:cs="Arial"/>
          <w:color w:val="000000"/>
        </w:rPr>
        <w:t>号）。</w:t>
      </w:r>
    </w:p>
    <w:p w:rsidR="00E92D0A" w:rsidRDefault="00E92D0A" w:rsidP="00E92D0A">
      <w:pPr>
        <w:pStyle w:val="a3"/>
        <w:spacing w:before="0" w:beforeAutospacing="0" w:after="0" w:afterAutospacing="0" w:line="480" w:lineRule="atLeast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三、主要内容</w:t>
      </w:r>
    </w:p>
    <w:p w:rsidR="00E92D0A" w:rsidRDefault="00E92D0A" w:rsidP="00E92D0A">
      <w:pPr>
        <w:pStyle w:val="a3"/>
        <w:spacing w:before="0" w:beforeAutospacing="0" w:after="0" w:afterAutospacing="0" w:line="480" w:lineRule="atLeast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新版《管理办法》分九章</w:t>
      </w:r>
      <w:r>
        <w:rPr>
          <w:rFonts w:ascii="Arial" w:hAnsi="Arial" w:cs="Arial"/>
          <w:color w:val="000000"/>
        </w:rPr>
        <w:t>29</w:t>
      </w:r>
      <w:r>
        <w:rPr>
          <w:rFonts w:ascii="Arial" w:hAnsi="Arial" w:cs="Arial"/>
          <w:color w:val="000000"/>
        </w:rPr>
        <w:t>条，包含项目申报、项目评审、项目审批、项目建设、项目验收、项目监管等几个部分的内容。</w:t>
      </w:r>
    </w:p>
    <w:p w:rsidR="00E92D0A" w:rsidRDefault="00E92D0A" w:rsidP="00E92D0A">
      <w:pPr>
        <w:pStyle w:val="a3"/>
        <w:spacing w:before="0" w:beforeAutospacing="0" w:after="0" w:afterAutospacing="0" w:line="480" w:lineRule="atLeast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>明确了信息化管理暂行办法的目的依据、项目范围、建设管理中相关各部门职责分工等。信息化项目建设管理应当坚持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统筹规划、统一管理、共建共享、业务协同、安全可靠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的原则，推动政务信息系统跨部门跨层级互联互通、数据共享和业务协同，强化政务信息系统应用绩效考核。办法所称信息化项目是指由政府投资建设、政府向社会购买服务或需要政府资金运行维护的，用于支撑党委、人大、政府、政协、法院、检察院、街道及其下属二级部门或单位（包括学校）履行管理与服务职能的各类项目。</w:t>
      </w:r>
    </w:p>
    <w:p w:rsidR="00E92D0A" w:rsidRDefault="00E92D0A" w:rsidP="00E92D0A">
      <w:pPr>
        <w:pStyle w:val="a3"/>
        <w:spacing w:before="0" w:beforeAutospacing="0" w:after="0" w:afterAutospacing="0" w:line="480" w:lineRule="atLeast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>明确信息化项目申报条件及流程。凡投资金额在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万元（含）以上的信息化项目均须按本办法规定申报，未申报项目不得实施。项目需求单位需填报</w:t>
      </w:r>
      <w:r>
        <w:rPr>
          <w:rFonts w:ascii="Arial" w:hAnsi="Arial" w:cs="Arial"/>
          <w:color w:val="000000"/>
        </w:rPr>
        <w:lastRenderedPageBreak/>
        <w:t>信息化项目建设方案及项目申报表，项目所属数字化改革领域牵头部门对项目方案进行审核，确定项目建设意见及优先级。</w:t>
      </w:r>
    </w:p>
    <w:p w:rsidR="00E92D0A" w:rsidRDefault="00E92D0A" w:rsidP="00E92D0A">
      <w:pPr>
        <w:pStyle w:val="a3"/>
        <w:spacing w:before="0" w:beforeAutospacing="0" w:after="0" w:afterAutospacing="0" w:line="480" w:lineRule="atLeast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</w:rPr>
        <w:t>明确了信息化项目评审流程及内容。信息化项目建设评审分为初审和专家评审。</w:t>
      </w:r>
      <w:proofErr w:type="gramStart"/>
      <w:r>
        <w:rPr>
          <w:rFonts w:ascii="Arial" w:hAnsi="Arial" w:cs="Arial"/>
          <w:color w:val="000000"/>
        </w:rPr>
        <w:t>区数据</w:t>
      </w:r>
      <w:proofErr w:type="gramEnd"/>
      <w:r>
        <w:rPr>
          <w:rFonts w:ascii="Arial" w:hAnsi="Arial" w:cs="Arial"/>
          <w:color w:val="000000"/>
        </w:rPr>
        <w:t>资源局在初步审核的基础上就项目建设方案征询第三</w:t>
      </w:r>
      <w:proofErr w:type="gramStart"/>
      <w:r>
        <w:rPr>
          <w:rFonts w:ascii="Arial" w:hAnsi="Arial" w:cs="Arial"/>
          <w:color w:val="000000"/>
        </w:rPr>
        <w:t>方专业</w:t>
      </w:r>
      <w:proofErr w:type="gramEnd"/>
      <w:r>
        <w:rPr>
          <w:rFonts w:ascii="Arial" w:hAnsi="Arial" w:cs="Arial"/>
          <w:color w:val="000000"/>
        </w:rPr>
        <w:t>机构意见，根据区数字化改革整体部署及我区信息化建设现状，提出初步评审建议。专家评审对项目的必要性、可行性、技术路线、数据归集、安全保障、项目绩效、投资概算等进行联合评审，并出具评审意见。</w:t>
      </w:r>
    </w:p>
    <w:p w:rsidR="00E92D0A" w:rsidRDefault="00E92D0A" w:rsidP="00E92D0A">
      <w:pPr>
        <w:pStyle w:val="a3"/>
        <w:spacing w:before="0" w:beforeAutospacing="0" w:after="0" w:afterAutospacing="0" w:line="480" w:lineRule="atLeast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>明确了项目通过评审后建设及资金拨付相关审批流程。建设资金大于</w:t>
      </w:r>
      <w:r>
        <w:rPr>
          <w:rFonts w:ascii="Arial" w:hAnsi="Arial" w:cs="Arial"/>
          <w:color w:val="000000"/>
        </w:rPr>
        <w:t>500</w:t>
      </w:r>
      <w:r>
        <w:rPr>
          <w:rFonts w:ascii="Arial" w:hAnsi="Arial" w:cs="Arial"/>
          <w:color w:val="000000"/>
        </w:rPr>
        <w:t>万元（含）的项目，需由领导小组召开专题会议研究决定；小于</w:t>
      </w:r>
      <w:r>
        <w:rPr>
          <w:rFonts w:ascii="Arial" w:hAnsi="Arial" w:cs="Arial"/>
          <w:color w:val="000000"/>
        </w:rPr>
        <w:t>500</w:t>
      </w:r>
      <w:r>
        <w:rPr>
          <w:rFonts w:ascii="Arial" w:hAnsi="Arial" w:cs="Arial"/>
          <w:color w:val="000000"/>
        </w:rPr>
        <w:t>万元的项目，书面请示领导小组。</w:t>
      </w:r>
    </w:p>
    <w:p w:rsidR="00E92D0A" w:rsidRDefault="00E92D0A" w:rsidP="00E92D0A">
      <w:pPr>
        <w:pStyle w:val="a3"/>
        <w:spacing w:before="0" w:beforeAutospacing="0" w:after="0" w:afterAutospacing="0" w:line="480" w:lineRule="atLeast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</w:t>
      </w:r>
      <w:r>
        <w:rPr>
          <w:rFonts w:ascii="Arial" w:hAnsi="Arial" w:cs="Arial"/>
          <w:color w:val="000000"/>
        </w:rPr>
        <w:t>明确信息化项目建设过程中采购、数据和代码归集、安全保密等相关要求。信息化项目建设单位必须严格遵守《中华人民共和国政府采购法》以及省市区政府采购等有关规定，组织采购。项目建设单位应当建立健全项目管理制度，落实专人负责项目建设，统筹协调做好各项管理工作，按计划推进项目建设，保证项目建设质量，按要求做好数据归集、代码归集。</w:t>
      </w:r>
    </w:p>
    <w:p w:rsidR="00E92D0A" w:rsidRDefault="00E92D0A" w:rsidP="00E92D0A">
      <w:pPr>
        <w:pStyle w:val="a3"/>
        <w:spacing w:before="0" w:beforeAutospacing="0" w:after="0" w:afterAutospacing="0" w:line="480" w:lineRule="atLeast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</w:t>
      </w:r>
      <w:r>
        <w:rPr>
          <w:rFonts w:ascii="Arial" w:hAnsi="Arial" w:cs="Arial"/>
          <w:color w:val="000000"/>
        </w:rPr>
        <w:t>明确信息化项目验收的流程和标准。项目验收一般分为初验和终验，初验由建设单位自行组织。领导小组办公室组织专家进行项目终验，审查项目资料完备性、规范性情况；审查项目履行合同和招标投标文件情况；审查系统各项功能、性能、安全性及各项技术指标完成情况；审查系统信息资源共享落实情况；以及审查合同约定的其他情况。</w:t>
      </w:r>
    </w:p>
    <w:p w:rsidR="00E92D0A" w:rsidRDefault="00E92D0A" w:rsidP="00E92D0A">
      <w:pPr>
        <w:pStyle w:val="a3"/>
        <w:spacing w:before="0" w:beforeAutospacing="0" w:after="0" w:afterAutospacing="0" w:line="480" w:lineRule="atLeast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</w:t>
      </w:r>
      <w:r>
        <w:rPr>
          <w:rFonts w:ascii="Arial" w:hAnsi="Arial" w:cs="Arial"/>
          <w:color w:val="000000"/>
        </w:rPr>
        <w:t>明确对信息化项目从建设、使用到退出的全流程监管要求及分工。项目建设单位应当按照信息化项目全流程管理要求，接受领导小组和相关部门的监督管理。项目建设单位应按照全面实施预算绩效管理要求，开展信息化项目绩效评价。领导小组办公室对所有区自</w:t>
      </w:r>
      <w:proofErr w:type="gramStart"/>
      <w:r>
        <w:rPr>
          <w:rFonts w:ascii="Arial" w:hAnsi="Arial" w:cs="Arial"/>
          <w:color w:val="000000"/>
        </w:rPr>
        <w:t>建应用</w:t>
      </w:r>
      <w:proofErr w:type="gramEnd"/>
      <w:r>
        <w:rPr>
          <w:rFonts w:ascii="Arial" w:hAnsi="Arial" w:cs="Arial"/>
          <w:color w:val="000000"/>
        </w:rPr>
        <w:t>系统进行运行状态监管和评估，对存在问题的应用系统，通报并督促整改。</w:t>
      </w:r>
    </w:p>
    <w:p w:rsidR="00E92D0A" w:rsidRDefault="00E92D0A" w:rsidP="00E92D0A">
      <w:pPr>
        <w:pStyle w:val="a3"/>
        <w:spacing w:before="0" w:beforeAutospacing="0" w:after="0" w:afterAutospacing="0" w:line="480" w:lineRule="atLeast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</w:t>
      </w:r>
      <w:r>
        <w:rPr>
          <w:rFonts w:ascii="Arial" w:hAnsi="Arial" w:cs="Arial"/>
          <w:color w:val="000000"/>
        </w:rPr>
        <w:t>对该办法其他相关事项进行了明确，包括纳入区综合考核、项目备案等。本办法纳入区年度综合考评，对未按规定擅自建设信息化项目的单位予以当年度考核扣分，经领导小组同意后可取消该单位下一年度的信息化项目申</w:t>
      </w:r>
      <w:r>
        <w:rPr>
          <w:rFonts w:ascii="Arial" w:hAnsi="Arial" w:cs="Arial"/>
          <w:color w:val="000000"/>
        </w:rPr>
        <w:lastRenderedPageBreak/>
        <w:t>报。自筹资金项目的建设单位，在项目合同签订后到领导小组办公室备案，在条件允许的情况下，建设单位应将数据归集到区一体化智能化公共数据平台。</w:t>
      </w:r>
    </w:p>
    <w:p w:rsidR="00E92D0A" w:rsidRDefault="00E92D0A" w:rsidP="00E92D0A">
      <w:pPr>
        <w:pStyle w:val="a3"/>
        <w:spacing w:before="0" w:beforeAutospacing="0" w:after="0" w:afterAutospacing="0" w:line="480" w:lineRule="atLeast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四、解读单位和联系人</w:t>
      </w:r>
    </w:p>
    <w:p w:rsidR="00E92D0A" w:rsidRDefault="00E92D0A" w:rsidP="00E92D0A">
      <w:pPr>
        <w:pStyle w:val="a3"/>
        <w:spacing w:before="0" w:beforeAutospacing="0" w:after="0" w:afterAutospacing="0" w:line="480" w:lineRule="atLeast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本政策由</w:t>
      </w:r>
      <w:proofErr w:type="gramStart"/>
      <w:r>
        <w:rPr>
          <w:rFonts w:ascii="Arial" w:hAnsi="Arial" w:cs="Arial"/>
          <w:color w:val="000000"/>
        </w:rPr>
        <w:t>区数据</w:t>
      </w:r>
      <w:proofErr w:type="gramEnd"/>
      <w:r>
        <w:rPr>
          <w:rFonts w:ascii="Arial" w:hAnsi="Arial" w:cs="Arial"/>
          <w:color w:val="000000"/>
        </w:rPr>
        <w:t>资源局解读。解读人：姜云洲，联系电话：</w:t>
      </w:r>
      <w:r>
        <w:rPr>
          <w:rFonts w:ascii="Arial" w:hAnsi="Arial" w:cs="Arial"/>
          <w:color w:val="000000"/>
        </w:rPr>
        <w:t>0571-88252786</w:t>
      </w:r>
      <w:r>
        <w:rPr>
          <w:rFonts w:ascii="Arial" w:hAnsi="Arial" w:cs="Arial"/>
          <w:color w:val="000000"/>
        </w:rPr>
        <w:t>。</w:t>
      </w:r>
    </w:p>
    <w:p w:rsidR="00381F21" w:rsidRPr="00E92D0A" w:rsidRDefault="00E92D0A">
      <w:bookmarkStart w:id="0" w:name="_GoBack"/>
      <w:bookmarkEnd w:id="0"/>
    </w:p>
    <w:sectPr w:rsidR="00381F21" w:rsidRPr="00E92D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F"/>
    <w:rsid w:val="00780F8F"/>
    <w:rsid w:val="00A72B9A"/>
    <w:rsid w:val="00E525DA"/>
    <w:rsid w:val="00E9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4F82D-C3BB-4672-992D-E710F196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D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2022-01-13T02:18:00Z</dcterms:created>
  <dcterms:modified xsi:type="dcterms:W3CDTF">2022-01-13T02:19:00Z</dcterms:modified>
</cp:coreProperties>
</file>