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《杭州市拱墅区人民政府关于大力推进终身教育工作的实施意见》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政策解读</w:t>
      </w:r>
    </w:p>
    <w:p>
      <w:pPr>
        <w:numPr>
          <w:numId w:val="0"/>
        </w:numPr>
        <w:spacing w:line="560" w:lineRule="exact"/>
        <w:outlineLvl w:val="0"/>
        <w:rPr>
          <w:rFonts w:hint="eastAsia" w:ascii="仿宋_GB2312" w:hAnsi="华文中宋" w:eastAsia="黑体" w:cs="Times New Roman"/>
          <w:bCs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outlineLvl w:val="0"/>
        <w:rPr>
          <w:rFonts w:hint="eastAsia" w:ascii="仿宋_GB2312" w:hAnsi="华文中宋" w:eastAsia="黑体" w:cs="Times New Roman"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黑体" w:cs="Times New Roman"/>
          <w:bCs/>
          <w:snapToGrid w:val="0"/>
          <w:color w:val="000000"/>
          <w:kern w:val="0"/>
          <w:sz w:val="32"/>
          <w:szCs w:val="32"/>
          <w:lang w:val="en-US" w:eastAsia="zh-CN"/>
        </w:rPr>
        <w:t>制定背景</w:t>
      </w:r>
    </w:p>
    <w:p>
      <w:pPr>
        <w:spacing w:line="560" w:lineRule="exact"/>
        <w:ind w:firstLine="616" w:firstLineChars="200"/>
        <w:rPr>
          <w:rFonts w:hint="default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为进一步完善</w:t>
      </w:r>
      <w:bookmarkStart w:id="0" w:name="_GoBack"/>
      <w:bookmarkEnd w:id="0"/>
      <w:r>
        <w:rPr>
          <w:rFonts w:hint="eastAsia" w:ascii="仿宋_GB2312" w:hAnsi="仿宋" w:eastAsia="仿宋_GB2312"/>
          <w:spacing w:val="-6"/>
          <w:sz w:val="32"/>
          <w:szCs w:val="32"/>
        </w:rPr>
        <w:t>服务全民的终身学习体系，形成更加普惠多元、泛在可选的终身学习环境，充分发挥全国社区教育示范区的示范引领作用，加快建设以城市学习力为驱动的更高水平、更高质量的学习型社会，</w:t>
      </w:r>
      <w:r>
        <w:rPr>
          <w:rFonts w:hint="eastAsia" w:ascii="仿宋_GB2312" w:hAnsi="仿宋" w:eastAsia="仿宋_GB2312"/>
          <w:sz w:val="32"/>
          <w:szCs w:val="32"/>
        </w:rPr>
        <w:t>提升拱墅的城市核心竞争力和社会文明程度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故</w:t>
      </w:r>
      <w:r>
        <w:rPr>
          <w:rFonts w:hint="eastAsia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</w:rPr>
        <w:t>依法依规推进《实施意见》修订工作，</w:t>
      </w:r>
      <w:r>
        <w:rPr>
          <w:rFonts w:hint="eastAsia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val="en-US" w:eastAsia="zh-CN"/>
        </w:rPr>
        <w:t>不断</w:t>
      </w:r>
      <w:r>
        <w:rPr>
          <w:rFonts w:hint="eastAsia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</w:rPr>
        <w:t>优化区域终身教育资源配置,</w:t>
      </w:r>
      <w:r>
        <w:rPr>
          <w:rFonts w:hint="eastAsia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val="en-US" w:eastAsia="zh-CN"/>
        </w:rPr>
        <w:t>浓厚</w:t>
      </w:r>
      <w:r>
        <w:rPr>
          <w:rFonts w:hint="eastAsia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</w:rPr>
        <w:t>拱墅终身教育氛围</w:t>
      </w:r>
      <w:r>
        <w:rPr>
          <w:rFonts w:hint="eastAsia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outlineLvl w:val="0"/>
        <w:rPr>
          <w:rFonts w:hint="default" w:ascii="仿宋_GB2312" w:hAnsi="华文中宋" w:eastAsia="黑体" w:cs="Times New Roman"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黑体" w:cs="Times New Roman"/>
          <w:bCs/>
          <w:snapToGrid w:val="0"/>
          <w:color w:val="000000"/>
          <w:kern w:val="0"/>
          <w:sz w:val="32"/>
          <w:szCs w:val="32"/>
          <w:lang w:val="en-US" w:eastAsia="zh-CN"/>
        </w:rPr>
        <w:t>制定依据</w:t>
      </w:r>
    </w:p>
    <w:p>
      <w:pPr>
        <w:spacing w:line="560" w:lineRule="exact"/>
        <w:ind w:firstLine="592" w:firstLineChars="200"/>
        <w:rPr>
          <w:rFonts w:hint="default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val="en-US" w:eastAsia="zh-CN"/>
        </w:rPr>
        <w:t>实施意见</w:t>
      </w:r>
      <w:r>
        <w:rPr>
          <w:rFonts w:hint="eastAsia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val="en-US" w:eastAsia="zh-CN"/>
        </w:rPr>
        <w:t>以</w:t>
      </w:r>
      <w:r>
        <w:rPr>
          <w:rFonts w:hint="eastAsia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</w:rPr>
        <w:t>教育部等九部门《关于进一步推进社区教育发展的意见》（教职成〔2016〕4号）、浙江省教育厅等七部门《关于推进学习型城市建设的实施意见》（浙教职成〔2016〕117号）、《中共浙江省委老干部局 浙江省教育厅 浙江省老龄工作委员会办公室关于高质量推进老有所学的实施意见》（浙教职成〔2022〕77号）、《杭州市人民政府关于构建市民学习圈大力推进终身教育工作的意见》（杭政函〔2016〕14号）、《杭州市人民政府办公厅关于加快发展老年教育的实施意见》（杭政办函〔2022〕1号）等文件</w:t>
      </w:r>
      <w:r>
        <w:rPr>
          <w:rFonts w:hint="eastAsia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val="en-US" w:eastAsia="zh-CN"/>
        </w:rPr>
        <w:t>为政策依据，</w:t>
      </w:r>
      <w:r>
        <w:rPr>
          <w:rFonts w:hint="eastAsia" w:ascii="仿宋_GB2312" w:hAnsi="仿宋" w:eastAsia="仿宋_GB2312"/>
          <w:sz w:val="32"/>
          <w:szCs w:val="32"/>
        </w:rPr>
        <w:t>结合我区实际，就大力推进终身教育工作提出具体实施意见。</w:t>
      </w:r>
    </w:p>
    <w:p>
      <w:pPr>
        <w:numPr>
          <w:ilvl w:val="0"/>
          <w:numId w:val="1"/>
        </w:numPr>
        <w:spacing w:line="560" w:lineRule="exact"/>
        <w:ind w:firstLine="640" w:firstLineChars="200"/>
        <w:outlineLvl w:val="0"/>
        <w:rPr>
          <w:rFonts w:hint="default" w:ascii="仿宋_GB2312" w:hAnsi="华文中宋" w:eastAsia="黑体" w:cs="Times New Roman"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黑体" w:cs="Times New Roman"/>
          <w:bCs/>
          <w:snapToGrid w:val="0"/>
          <w:color w:val="000000"/>
          <w:kern w:val="0"/>
          <w:sz w:val="32"/>
          <w:szCs w:val="32"/>
          <w:lang w:val="en-US" w:eastAsia="zh-CN"/>
        </w:rPr>
        <w:t>主要内容</w:t>
      </w:r>
    </w:p>
    <w:p>
      <w:pPr>
        <w:spacing w:line="560" w:lineRule="exact"/>
        <w:ind w:firstLine="592" w:firstLineChars="200"/>
        <w:rPr>
          <w:rFonts w:hint="eastAsia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eastAsia="zh-CN"/>
        </w:rPr>
        <w:t>《实施意见》主要分为“总体目标”“基本原则”“主要任务”“落实保障措施”四块内容。</w:t>
      </w:r>
      <w:r>
        <w:rPr>
          <w:rFonts w:hint="eastAsia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</w:rPr>
        <w:t>重点增加了近年上级相关文件的核心要求，完善拱墅终身教育内容框架，明确各成员单位工作职责，整合全社会终身学习资源，提升终身教育领域研究水平，打造具有拱墅特色的终身教育模式。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1.总体目标：</w:t>
      </w:r>
      <w:r>
        <w:rPr>
          <w:rFonts w:hint="eastAsia" w:ascii="仿宋_GB2312" w:hAnsi="仿宋" w:eastAsia="仿宋_GB2312" w:cs="仿宋"/>
          <w:spacing w:val="-6"/>
          <w:sz w:val="32"/>
          <w:szCs w:val="32"/>
          <w:lang w:val="zh-TW" w:eastAsia="zh-TW"/>
        </w:rPr>
        <w:t>深入贯彻落实党的终身教育发展精神</w:t>
      </w:r>
      <w:r>
        <w:rPr>
          <w:rFonts w:hint="eastAsia" w:ascii="仿宋_GB2312" w:hAnsi="仿宋" w:eastAsia="仿宋_GB2312" w:cs="仿宋"/>
          <w:sz w:val="32"/>
          <w:szCs w:val="32"/>
          <w:lang w:val="zh-TW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牢固树立“创新、协调、绿色、开放、共享”五大发展理念，以促进全民终身学习、形成学习型社会为目标，以深入推进区域教育资源整合为突破口，着力构建全纳、开放、多样的终身教育体系，积极提升市民文明素养和生活品质，努力打造具有拱墅特色的终身教育模式，形成与现代化共富示范区相匹配的终身教育氛围，有效服务市民终身发展，更好地满足区域发展需要和个人成才需求。</w:t>
      </w:r>
    </w:p>
    <w:p>
      <w:pPr>
        <w:spacing w:line="560" w:lineRule="exact"/>
        <w:ind w:firstLine="643" w:firstLineChars="200"/>
        <w:rPr>
          <w:rFonts w:hint="default" w:ascii="仿宋_GB2312" w:hAnsi="仿宋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2.四个原则：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坚持以人为本，需求导向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全面覆盖</w:t>
      </w:r>
      <w:r>
        <w:rPr>
          <w:rFonts w:hint="eastAsia" w:ascii="仿宋_GB2312" w:hAnsi="仿宋" w:eastAsia="仿宋_GB2312" w:cs="仿宋"/>
          <w:sz w:val="32"/>
          <w:szCs w:val="32"/>
        </w:rPr>
        <w:t>社区内不同年龄层次、不同文化程度、不同收入水平的居民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重点突出社会教育普惠性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坚持统筹协调，整合资源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党委政府推动引导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社会力量积极参与，双向推动终身教育治理能力有效提升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坚持夯实基础，务实创新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发挥社区教育学校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  <w:lang w:val="en-US" w:eastAsia="zh-CN"/>
        </w:rPr>
        <w:t>骨干作用，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完善办学体制机制，创新社区治理体系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坚持公益为主，信息促进。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加大公共财政对社区教育的投入力度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  <w:lang w:val="en-US" w:eastAsia="zh-CN"/>
        </w:rPr>
        <w:t>推动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“互联网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>+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”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  <w:lang w:val="en-US" w:eastAsia="zh-CN"/>
        </w:rPr>
        <w:t>终身教育发展趋势。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3.五项主要任务：</w:t>
      </w:r>
      <w:r>
        <w:rPr>
          <w:rFonts w:hint="eastAsia" w:ascii="仿宋_GB2312" w:hAnsi="仿宋" w:eastAsia="仿宋_GB2312" w:cs="Times New Roman"/>
          <w:b/>
          <w:bCs w:val="0"/>
          <w:snapToGrid w:val="0"/>
          <w:color w:val="000000"/>
          <w:spacing w:val="-12"/>
          <w:kern w:val="0"/>
          <w:sz w:val="32"/>
          <w:szCs w:val="32"/>
          <w:lang w:eastAsia="zh-CN"/>
        </w:rPr>
        <w:t>整合各类教育资源,健全终身教育网络</w:t>
      </w:r>
      <w:r>
        <w:rPr>
          <w:rFonts w:hint="eastAsia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eastAsia="zh-CN"/>
        </w:rPr>
        <w:t>——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促进基层公共服务资源效益最大化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健全社区教育区、街道、社区三级办学网络。</w:t>
      </w:r>
      <w:r>
        <w:rPr>
          <w:rFonts w:hint="eastAsia" w:ascii="仿宋_GB2312" w:hAnsi="仿宋" w:eastAsia="仿宋_GB2312" w:cs="Times New Roman"/>
          <w:b/>
          <w:bCs w:val="0"/>
          <w:snapToGrid w:val="0"/>
          <w:color w:val="000000"/>
          <w:spacing w:val="-12"/>
          <w:kern w:val="0"/>
          <w:sz w:val="32"/>
          <w:szCs w:val="32"/>
          <w:lang w:eastAsia="zh-CN"/>
        </w:rPr>
        <w:t>丰富各类学习活动，推动重点人群学习</w:t>
      </w:r>
      <w:r>
        <w:rPr>
          <w:rFonts w:hint="eastAsia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eastAsia="zh-CN"/>
        </w:rPr>
        <w:t>——</w:t>
      </w:r>
      <w:r>
        <w:rPr>
          <w:rFonts w:hint="eastAsia" w:ascii="仿宋_GB2312" w:hAnsi="仿宋" w:eastAsia="仿宋_GB2312" w:cs="仿宋"/>
          <w:spacing w:val="-6"/>
          <w:kern w:val="0"/>
          <w:sz w:val="32"/>
          <w:szCs w:val="32"/>
          <w:highlight w:val="none"/>
        </w:rPr>
        <w:t>统筹安排全区各</w:t>
      </w:r>
      <w:r>
        <w:rPr>
          <w:rFonts w:hint="eastAsia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eastAsia="zh-CN"/>
        </w:rPr>
        <w:t>类学习活动；推动老年人群教育服务；推动社区家庭教育和青少年校外教育。</w:t>
      </w:r>
      <w:r>
        <w:rPr>
          <w:rFonts w:hint="eastAsia" w:ascii="仿宋_GB2312" w:hAnsi="仿宋" w:eastAsia="仿宋_GB2312" w:cs="Times New Roman"/>
          <w:b/>
          <w:bCs w:val="0"/>
          <w:snapToGrid w:val="0"/>
          <w:color w:val="000000"/>
          <w:spacing w:val="-12"/>
          <w:kern w:val="0"/>
          <w:sz w:val="32"/>
          <w:szCs w:val="32"/>
          <w:lang w:eastAsia="zh-CN"/>
        </w:rPr>
        <w:t>培育学习型组织和共同体，创新社区教育品牌</w:t>
      </w:r>
      <w:r>
        <w:rPr>
          <w:rFonts w:hint="eastAsia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eastAsia="zh-CN"/>
        </w:rPr>
        <w:t>——推进学习型组织、学习共同体建设；打造特色社区教育项目品牌；推动未来社区教育场景建设。</w:t>
      </w:r>
      <w:r>
        <w:rPr>
          <w:rFonts w:hint="eastAsia" w:ascii="仿宋_GB2312" w:hAnsi="仿宋" w:eastAsia="仿宋_GB2312" w:cs="Times New Roman"/>
          <w:b/>
          <w:bCs w:val="0"/>
          <w:snapToGrid w:val="0"/>
          <w:color w:val="000000"/>
          <w:spacing w:val="-12"/>
          <w:kern w:val="0"/>
          <w:sz w:val="32"/>
          <w:szCs w:val="32"/>
          <w:lang w:eastAsia="zh-CN"/>
        </w:rPr>
        <w:t>推进社区教育信息化，落实资源库建设</w:t>
      </w:r>
      <w:r>
        <w:rPr>
          <w:rFonts w:hint="eastAsia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eastAsia="zh-CN"/>
        </w:rPr>
        <w:t>——打造拱墅“运河终身学习港”平台及体系；实施拱墅区终身学习资源供应链创</w:t>
      </w:r>
      <w:r>
        <w:rPr>
          <w:rFonts w:hint="eastAsia" w:ascii="仿宋_GB2312" w:hAnsi="仿宋" w:eastAsia="仿宋_GB2312" w:cs="仿宋"/>
          <w:spacing w:val="-6"/>
          <w:kern w:val="0"/>
          <w:sz w:val="32"/>
          <w:szCs w:val="32"/>
          <w:highlight w:val="none"/>
        </w:rPr>
        <w:t>新项目</w:t>
      </w:r>
      <w:r>
        <w:rPr>
          <w:rFonts w:hint="eastAsia" w:ascii="仿宋_GB2312" w:hAnsi="仿宋" w:eastAsia="仿宋_GB2312" w:cs="仿宋"/>
          <w:spacing w:val="-6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" w:eastAsia="仿宋_GB2312" w:cs="Times New Roman"/>
          <w:b/>
          <w:bCs w:val="0"/>
          <w:snapToGrid w:val="0"/>
          <w:color w:val="000000"/>
          <w:spacing w:val="-12"/>
          <w:kern w:val="0"/>
          <w:sz w:val="32"/>
          <w:szCs w:val="32"/>
          <w:lang w:eastAsia="zh-CN"/>
        </w:rPr>
        <w:t>加强街道社区学校建设，提高师资队伍水平</w:t>
      </w:r>
      <w:r>
        <w:rPr>
          <w:rFonts w:hint="eastAsia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eastAsia="zh-CN"/>
        </w:rPr>
        <w:t>——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按照省示范社区学校要求，高标准建设街道社区学校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加大区域社区教育工作者的配比，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  <w:lang w:val="en-US" w:eastAsia="zh-CN"/>
        </w:rPr>
        <w:t>加强教师和管理队伍建设。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4.保障措施：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  <w:lang w:val="en-US" w:eastAsia="zh-CN"/>
        </w:rPr>
        <w:t>从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加强组织领导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加大经费投入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明确各方职责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完善督评体系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加大研究宣传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  <w:lang w:val="en-US" w:eastAsia="zh-CN"/>
        </w:rPr>
        <w:t>等五方面落实保障措施。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加强党对终身教育工作的全面领导，统筹推进终身教育事业改革发展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  <w:lang w:val="en-US" w:eastAsia="zh-CN"/>
        </w:rPr>
        <w:t>同时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建立健全政府投入、社会捐赠、学习者合理分担等多种渠道筹措经费的社区教育投入机制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加大对社区教育的支持力度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各街道、各部门明确工作任务、具体措施、工作重点、完成时限和责任主体，加强对典型做法、优秀案例、先进示范的宣传力度，有效凝聚全社会关心终身教育的共识。</w:t>
      </w:r>
    </w:p>
    <w:p>
      <w:pPr>
        <w:widowControl w:val="0"/>
        <w:numPr>
          <w:ilvl w:val="0"/>
          <w:numId w:val="0"/>
        </w:numPr>
        <w:spacing w:line="560" w:lineRule="exact"/>
        <w:ind w:firstLine="640" w:firstLineChars="200"/>
        <w:jc w:val="both"/>
        <w:outlineLvl w:val="0"/>
        <w:rPr>
          <w:rFonts w:hint="default" w:ascii="仿宋_GB2312" w:hAnsi="华文中宋" w:eastAsia="黑体" w:cs="Times New Roman"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黑体" w:cs="Times New Roman"/>
          <w:bCs/>
          <w:snapToGrid w:val="0"/>
          <w:color w:val="000000"/>
          <w:kern w:val="0"/>
          <w:sz w:val="32"/>
          <w:szCs w:val="32"/>
          <w:lang w:val="en-US" w:eastAsia="zh-CN"/>
        </w:rPr>
        <w:t>四、</w:t>
      </w:r>
      <w:r>
        <w:rPr>
          <w:rFonts w:hint="default" w:ascii="仿宋_GB2312" w:hAnsi="华文中宋" w:eastAsia="黑体" w:cs="Times New Roman"/>
          <w:bCs/>
          <w:snapToGrid w:val="0"/>
          <w:color w:val="000000"/>
          <w:kern w:val="0"/>
          <w:sz w:val="32"/>
          <w:szCs w:val="32"/>
          <w:lang w:val="en-US" w:eastAsia="zh-CN"/>
        </w:rPr>
        <w:t>施行日期</w:t>
      </w:r>
    </w:p>
    <w:p>
      <w:pPr>
        <w:spacing w:line="560" w:lineRule="exact"/>
        <w:ind w:firstLine="616" w:firstLineChars="200"/>
        <w:rPr>
          <w:rFonts w:hint="default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pacing w:val="-6"/>
          <w:kern w:val="0"/>
          <w:sz w:val="32"/>
          <w:szCs w:val="32"/>
          <w:highlight w:val="none"/>
        </w:rPr>
        <w:t>本实施意见自    年   月    日起施行</w:t>
      </w:r>
      <w:r>
        <w:rPr>
          <w:rFonts w:hint="eastAsia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val="en-US" w:eastAsia="zh-CN"/>
        </w:rPr>
        <w:t>，由区教育局负责牵头组织实施。前发《关于构建市民学习圈大力推进终身教育工作的实施意见》（下政函[2018]13号）同时废止。</w:t>
      </w:r>
    </w:p>
    <w:p>
      <w:pPr>
        <w:widowControl w:val="0"/>
        <w:numPr>
          <w:ilvl w:val="0"/>
          <w:numId w:val="0"/>
        </w:numPr>
        <w:spacing w:line="560" w:lineRule="exact"/>
        <w:ind w:firstLine="640" w:firstLineChars="200"/>
        <w:jc w:val="both"/>
        <w:outlineLvl w:val="0"/>
        <w:rPr>
          <w:rFonts w:hint="default" w:ascii="仿宋_GB2312" w:hAnsi="华文中宋" w:eastAsia="黑体" w:cs="Times New Roman"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_GB2312" w:hAnsi="华文中宋" w:eastAsia="黑体" w:cs="Times New Roman"/>
          <w:bCs/>
          <w:snapToGrid w:val="0"/>
          <w:color w:val="000000"/>
          <w:kern w:val="0"/>
          <w:sz w:val="32"/>
          <w:szCs w:val="32"/>
          <w:lang w:val="en-US" w:eastAsia="zh-CN"/>
        </w:rPr>
        <w:t>五、解读机关及解读人</w:t>
      </w:r>
    </w:p>
    <w:p>
      <w:pPr>
        <w:spacing w:line="560" w:lineRule="exact"/>
        <w:ind w:firstLine="592" w:firstLineChars="200"/>
        <w:rPr>
          <w:rFonts w:hint="default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val="en-US" w:eastAsia="zh-CN"/>
        </w:rPr>
        <w:t>解读机关：杭州市拱墅区</w:t>
      </w:r>
      <w:r>
        <w:rPr>
          <w:rFonts w:hint="eastAsia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val="en-US" w:eastAsia="zh-CN"/>
        </w:rPr>
        <w:t>教育局</w:t>
      </w:r>
    </w:p>
    <w:p>
      <w:pPr>
        <w:spacing w:line="560" w:lineRule="exact"/>
        <w:ind w:firstLine="592" w:firstLineChars="200"/>
        <w:rPr>
          <w:rFonts w:hint="default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val="en-US" w:eastAsia="zh-CN"/>
        </w:rPr>
        <w:t>解读人：</w:t>
      </w:r>
      <w:r>
        <w:rPr>
          <w:rFonts w:hint="eastAsia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val="en-US" w:eastAsia="zh-CN"/>
        </w:rPr>
        <w:t>徐旭勇</w:t>
      </w:r>
      <w:r>
        <w:rPr>
          <w:rFonts w:hint="default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val="en-US" w:eastAsia="zh-CN"/>
        </w:rPr>
        <w:t>（局长）</w:t>
      </w:r>
    </w:p>
    <w:p>
      <w:pPr>
        <w:spacing w:line="560" w:lineRule="exact"/>
        <w:ind w:firstLine="592" w:firstLineChars="200"/>
        <w:rPr>
          <w:rFonts w:hint="default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val="en-US" w:eastAsia="zh-CN"/>
        </w:rPr>
        <w:t>解读科室：拱墅区社区学院</w:t>
      </w:r>
    </w:p>
    <w:p>
      <w:pPr>
        <w:spacing w:line="560" w:lineRule="exact"/>
        <w:ind w:firstLine="592" w:firstLineChars="200"/>
        <w:rPr>
          <w:rFonts w:hint="default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Cs/>
          <w:snapToGrid w:val="0"/>
          <w:color w:val="000000"/>
          <w:spacing w:val="-12"/>
          <w:kern w:val="0"/>
          <w:sz w:val="32"/>
          <w:szCs w:val="32"/>
          <w:lang w:val="en-US" w:eastAsia="zh-CN"/>
        </w:rPr>
        <w:t>联系电话：0571-81392813</w:t>
      </w:r>
    </w:p>
    <w:sectPr>
      <w:pgSz w:w="11906" w:h="16838"/>
      <w:pgMar w:top="1361" w:right="1800" w:bottom="136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BC5624"/>
    <w:multiLevelType w:val="singleLevel"/>
    <w:tmpl w:val="BDBC56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MWE5YjBjNmRlOGFjMDZmNjE4ZjA3OTJmZjI3NjYifQ=="/>
    <w:docVar w:name="KSO_WPS_MARK_KEY" w:val="9237ead7-e842-48b5-b777-3a43f2c67928"/>
  </w:docVars>
  <w:rsids>
    <w:rsidRoot w:val="3EDB08B4"/>
    <w:rsid w:val="091F261E"/>
    <w:rsid w:val="0A96708F"/>
    <w:rsid w:val="0E0B232B"/>
    <w:rsid w:val="132A2A6A"/>
    <w:rsid w:val="15D40CED"/>
    <w:rsid w:val="1CCD4AAB"/>
    <w:rsid w:val="1F9C1B22"/>
    <w:rsid w:val="1FB9704A"/>
    <w:rsid w:val="1FEA3547"/>
    <w:rsid w:val="26AD333E"/>
    <w:rsid w:val="27837B4D"/>
    <w:rsid w:val="2CC01BEA"/>
    <w:rsid w:val="31AA329C"/>
    <w:rsid w:val="34F12F90"/>
    <w:rsid w:val="35FB2FEE"/>
    <w:rsid w:val="36320BB3"/>
    <w:rsid w:val="374C7001"/>
    <w:rsid w:val="3E81581B"/>
    <w:rsid w:val="3EDB08B4"/>
    <w:rsid w:val="41BB5EDF"/>
    <w:rsid w:val="4A34751B"/>
    <w:rsid w:val="50C87B2B"/>
    <w:rsid w:val="52036385"/>
    <w:rsid w:val="53C00624"/>
    <w:rsid w:val="579B3F05"/>
    <w:rsid w:val="5C621EFA"/>
    <w:rsid w:val="5C84563C"/>
    <w:rsid w:val="6342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1629</Words>
  <Characters>1671</Characters>
  <Lines>0</Lines>
  <Paragraphs>0</Paragraphs>
  <TotalTime>4</TotalTime>
  <ScaleCrop>false</ScaleCrop>
  <LinksUpToDate>false</LinksUpToDate>
  <CharactersWithSpaces>1684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2023-03-14T06:40:00Z</dcterms:created>
  <dc:creator>下城区教育局</dc:creator>
  <cp:lastModifiedBy>木荷</cp:lastModifiedBy>
  <dcterms:modified xsi:type="dcterms:W3CDTF">2023-04-13T01:37:15Z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B0D3FE2F50974F149ABB18A0301B5F1C</vt:lpwstr>
  </property>
</Properties>
</file>