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F00" w:rsidRPr="00F073FE" w:rsidRDefault="007B3F00" w:rsidP="00F073FE">
      <w:pPr>
        <w:ind w:firstLineChars="200" w:firstLine="643"/>
        <w:rPr>
          <w:rFonts w:ascii="仿宋" w:eastAsia="仿宋" w:hAnsi="仿宋" w:cs="宋体"/>
          <w:b/>
          <w:sz w:val="32"/>
          <w:szCs w:val="32"/>
        </w:rPr>
      </w:pPr>
    </w:p>
    <w:p w:rsidR="007B3F00" w:rsidRPr="00F073FE" w:rsidRDefault="007B3F00" w:rsidP="007B3F00">
      <w:pPr>
        <w:adjustRightInd w:val="0"/>
        <w:spacing w:beforeLines="50" w:before="156" w:line="560" w:lineRule="exact"/>
        <w:jc w:val="center"/>
        <w:rPr>
          <w:rFonts w:ascii="仿宋" w:eastAsia="仿宋" w:hAnsi="仿宋" w:cs="宋体"/>
          <w:b/>
          <w:sz w:val="48"/>
          <w:szCs w:val="32"/>
        </w:rPr>
      </w:pPr>
      <w:r w:rsidRPr="00F073FE">
        <w:rPr>
          <w:rFonts w:ascii="仿宋" w:eastAsia="仿宋" w:hAnsi="仿宋" w:cs="宋体" w:hint="eastAsia"/>
          <w:b/>
          <w:sz w:val="48"/>
          <w:szCs w:val="32"/>
        </w:rPr>
        <w:t>关于《拱墅区关于进一步推进</w:t>
      </w:r>
    </w:p>
    <w:p w:rsidR="007B3F00" w:rsidRPr="00F073FE" w:rsidRDefault="007B3F00" w:rsidP="007B3F00">
      <w:pPr>
        <w:adjustRightInd w:val="0"/>
        <w:spacing w:line="560" w:lineRule="exact"/>
        <w:jc w:val="center"/>
        <w:rPr>
          <w:rFonts w:ascii="仿宋" w:eastAsia="仿宋" w:hAnsi="仿宋" w:cs="宋体"/>
          <w:b/>
          <w:sz w:val="48"/>
          <w:szCs w:val="32"/>
        </w:rPr>
      </w:pPr>
      <w:r w:rsidRPr="00F073FE">
        <w:rPr>
          <w:rFonts w:ascii="仿宋" w:eastAsia="仿宋" w:hAnsi="仿宋" w:cs="宋体"/>
          <w:b/>
          <w:sz w:val="48"/>
          <w:szCs w:val="32"/>
        </w:rPr>
        <w:t>“</w:t>
      </w:r>
      <w:r w:rsidRPr="00F073FE">
        <w:rPr>
          <w:rFonts w:ascii="仿宋" w:eastAsia="仿宋" w:hAnsi="仿宋" w:cs="宋体" w:hint="eastAsia"/>
          <w:b/>
          <w:sz w:val="48"/>
          <w:szCs w:val="32"/>
        </w:rPr>
        <w:t>社区助老员</w:t>
      </w:r>
      <w:r w:rsidRPr="00F073FE">
        <w:rPr>
          <w:rFonts w:ascii="仿宋" w:eastAsia="仿宋" w:hAnsi="仿宋" w:cs="宋体"/>
          <w:b/>
          <w:sz w:val="48"/>
          <w:szCs w:val="32"/>
        </w:rPr>
        <w:t>”</w:t>
      </w:r>
      <w:r w:rsidRPr="00F073FE">
        <w:rPr>
          <w:rFonts w:ascii="仿宋" w:eastAsia="仿宋" w:hAnsi="仿宋" w:cs="宋体" w:hint="eastAsia"/>
          <w:b/>
          <w:sz w:val="48"/>
          <w:szCs w:val="32"/>
        </w:rPr>
        <w:t>队伍建设的意见》的政策解读</w:t>
      </w:r>
    </w:p>
    <w:p w:rsidR="007B3F00" w:rsidRPr="002668A3" w:rsidRDefault="007B3F00" w:rsidP="002668A3">
      <w:pPr>
        <w:ind w:firstLineChars="200" w:firstLine="964"/>
        <w:rPr>
          <w:rFonts w:ascii="仿宋" w:eastAsia="仿宋" w:hAnsi="仿宋" w:cs="宋体"/>
          <w:b/>
          <w:sz w:val="48"/>
          <w:szCs w:val="32"/>
        </w:rPr>
      </w:pPr>
    </w:p>
    <w:p w:rsidR="007B3F00" w:rsidRPr="00F6429E" w:rsidRDefault="007B3F00" w:rsidP="007B3F00">
      <w:pPr>
        <w:ind w:firstLineChars="200" w:firstLine="643"/>
        <w:rPr>
          <w:rFonts w:ascii="仿宋" w:eastAsia="仿宋" w:hAnsi="仿宋" w:cs="宋体"/>
          <w:b/>
          <w:sz w:val="32"/>
          <w:szCs w:val="32"/>
        </w:rPr>
      </w:pPr>
      <w:r w:rsidRPr="00F6429E">
        <w:rPr>
          <w:rFonts w:ascii="仿宋" w:eastAsia="仿宋" w:hAnsi="仿宋" w:cs="宋体" w:hint="eastAsia"/>
          <w:b/>
          <w:sz w:val="32"/>
          <w:szCs w:val="32"/>
        </w:rPr>
        <w:t>一、文件制定背景</w:t>
      </w:r>
    </w:p>
    <w:p w:rsidR="007B3F00" w:rsidRPr="00F6429E" w:rsidRDefault="007B3F00" w:rsidP="007B3F00">
      <w:pPr>
        <w:ind w:firstLineChars="200" w:firstLine="643"/>
        <w:rPr>
          <w:rFonts w:ascii="仿宋" w:eastAsia="仿宋" w:hAnsi="仿宋" w:cs="宋体"/>
          <w:b/>
          <w:sz w:val="32"/>
          <w:szCs w:val="32"/>
        </w:rPr>
      </w:pPr>
      <w:r w:rsidRPr="00F6429E">
        <w:rPr>
          <w:rFonts w:ascii="仿宋" w:eastAsia="仿宋" w:hAnsi="仿宋" w:cs="宋体" w:hint="eastAsia"/>
          <w:b/>
          <w:sz w:val="32"/>
          <w:szCs w:val="32"/>
        </w:rPr>
        <w:t>（一）目的和意义</w:t>
      </w:r>
    </w:p>
    <w:p w:rsidR="007B3F00" w:rsidRPr="007B3F00" w:rsidRDefault="007B3F00" w:rsidP="007B3F00">
      <w:pPr>
        <w:snapToGrid w:val="0"/>
        <w:ind w:firstLineChars="200" w:firstLine="640"/>
        <w:textAlignment w:val="baseline"/>
        <w:rPr>
          <w:rFonts w:ascii="仿宋" w:eastAsia="仿宋" w:hAnsi="仿宋" w:cs="宋体"/>
          <w:sz w:val="32"/>
          <w:szCs w:val="32"/>
        </w:rPr>
      </w:pPr>
      <w:r w:rsidRPr="00F6429E">
        <w:rPr>
          <w:rFonts w:ascii="仿宋" w:eastAsia="仿宋" w:hAnsi="仿宋" w:cs="宋体" w:hint="eastAsia"/>
          <w:sz w:val="32"/>
          <w:szCs w:val="32"/>
        </w:rPr>
        <w:t>1、</w:t>
      </w:r>
      <w:r w:rsidRPr="007B3F00">
        <w:rPr>
          <w:rFonts w:ascii="仿宋" w:eastAsia="仿宋" w:hAnsi="仿宋" w:cs="宋体"/>
          <w:sz w:val="32"/>
          <w:szCs w:val="32"/>
        </w:rPr>
        <w:t>为深入贯彻落实党的十九届六中全会精神，深入学习领会习近平总书记“七一”重要讲话精神和关于基本养老服务的重要指示批示精神，按照《浙江省养老服务发展“十四五”规划》、《杭州市养老服务业发展“十四五”规划》要求，研究部署推进基本养老服务体系建设，全面建立居家老年人探访制度，充分发挥“社区助老员”队伍在探访与帮扶老年人服务中的积极作用，为推动“颐养拱墅”建设提供基层人才保障</w:t>
      </w:r>
    </w:p>
    <w:p w:rsidR="007B3F00" w:rsidRPr="00F6429E" w:rsidRDefault="007B3F00" w:rsidP="007B3F00">
      <w:pPr>
        <w:snapToGrid w:val="0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F6429E">
        <w:rPr>
          <w:rFonts w:ascii="仿宋" w:eastAsia="仿宋" w:hAnsi="仿宋" w:hint="eastAsia"/>
          <w:sz w:val="32"/>
          <w:szCs w:val="32"/>
        </w:rPr>
        <w:t>2、完善现有养老服务的现实需要。</w:t>
      </w:r>
      <w:r w:rsidRPr="00F6429E">
        <w:rPr>
          <w:rFonts w:ascii="仿宋" w:eastAsia="仿宋" w:hAnsi="仿宋" w:hint="eastAsia"/>
          <w:spacing w:val="-6"/>
          <w:sz w:val="32"/>
          <w:szCs w:val="32"/>
        </w:rPr>
        <w:t>拱墅区</w:t>
      </w:r>
      <w:r w:rsidRPr="00F6429E">
        <w:rPr>
          <w:rFonts w:ascii="仿宋" w:eastAsia="仿宋" w:hAnsi="仿宋"/>
          <w:spacing w:val="-6"/>
          <w:sz w:val="32"/>
          <w:szCs w:val="32"/>
        </w:rPr>
        <w:t>现有60岁以上老年人22.32万，占比达26.36%，其中80岁及以上高龄老年人4.32万，人口老龄化、高龄化、失能化和空巢化“四化叠加”趋势明显，且95.9%选择居家养老。</w:t>
      </w:r>
    </w:p>
    <w:p w:rsidR="007B3F00" w:rsidRPr="00F6429E" w:rsidRDefault="007B3F00" w:rsidP="007B3F00">
      <w:pPr>
        <w:snapToGrid w:val="0"/>
        <w:ind w:firstLineChars="200" w:firstLine="643"/>
        <w:textAlignment w:val="baseline"/>
        <w:rPr>
          <w:rFonts w:ascii="仿宋" w:eastAsia="仿宋" w:hAnsi="仿宋" w:cs="宋体"/>
          <w:b/>
          <w:sz w:val="32"/>
          <w:szCs w:val="32"/>
        </w:rPr>
      </w:pPr>
      <w:r w:rsidRPr="00F6429E">
        <w:rPr>
          <w:rFonts w:ascii="仿宋" w:eastAsia="仿宋" w:hAnsi="仿宋" w:cs="宋体" w:hint="eastAsia"/>
          <w:b/>
          <w:sz w:val="32"/>
          <w:szCs w:val="32"/>
        </w:rPr>
        <w:t>（二）制定依据</w:t>
      </w:r>
    </w:p>
    <w:p w:rsidR="007B3F00" w:rsidRPr="002668A3" w:rsidRDefault="007B3F00" w:rsidP="002668A3">
      <w:pPr>
        <w:ind w:firstLineChars="200" w:firstLine="616"/>
        <w:rPr>
          <w:rFonts w:ascii="仿宋" w:eastAsia="仿宋" w:hAnsi="仿宋"/>
          <w:spacing w:val="-6"/>
          <w:sz w:val="32"/>
          <w:szCs w:val="32"/>
        </w:rPr>
      </w:pPr>
      <w:r w:rsidRPr="002668A3">
        <w:rPr>
          <w:rFonts w:ascii="仿宋" w:eastAsia="仿宋" w:hAnsi="仿宋" w:hint="eastAsia"/>
          <w:spacing w:val="-6"/>
          <w:sz w:val="32"/>
          <w:szCs w:val="32"/>
        </w:rPr>
        <w:t>《浙江省养老服务发展</w:t>
      </w:r>
      <w:r w:rsidRPr="002668A3">
        <w:rPr>
          <w:rFonts w:ascii="仿宋" w:eastAsia="仿宋" w:hAnsi="仿宋"/>
          <w:spacing w:val="-6"/>
          <w:sz w:val="32"/>
          <w:szCs w:val="32"/>
        </w:rPr>
        <w:t>“</w:t>
      </w:r>
      <w:r w:rsidRPr="002668A3">
        <w:rPr>
          <w:rFonts w:ascii="仿宋" w:eastAsia="仿宋" w:hAnsi="仿宋" w:hint="eastAsia"/>
          <w:spacing w:val="-6"/>
          <w:sz w:val="32"/>
          <w:szCs w:val="32"/>
        </w:rPr>
        <w:t>十四五</w:t>
      </w:r>
      <w:r w:rsidRPr="002668A3">
        <w:rPr>
          <w:rFonts w:ascii="仿宋" w:eastAsia="仿宋" w:hAnsi="仿宋"/>
          <w:spacing w:val="-6"/>
          <w:sz w:val="32"/>
          <w:szCs w:val="32"/>
        </w:rPr>
        <w:t>”</w:t>
      </w:r>
      <w:r w:rsidRPr="002668A3">
        <w:rPr>
          <w:rFonts w:ascii="仿宋" w:eastAsia="仿宋" w:hAnsi="仿宋" w:hint="eastAsia"/>
          <w:spacing w:val="-6"/>
          <w:sz w:val="32"/>
          <w:szCs w:val="32"/>
        </w:rPr>
        <w:t>规划》</w:t>
      </w:r>
    </w:p>
    <w:p w:rsidR="007B3F00" w:rsidRPr="002668A3" w:rsidRDefault="007B3F00" w:rsidP="002668A3">
      <w:pPr>
        <w:ind w:firstLineChars="200" w:firstLine="616"/>
        <w:rPr>
          <w:rFonts w:ascii="仿宋" w:eastAsia="仿宋" w:hAnsi="仿宋"/>
          <w:spacing w:val="-6"/>
          <w:sz w:val="32"/>
          <w:szCs w:val="32"/>
        </w:rPr>
      </w:pPr>
      <w:r w:rsidRPr="002668A3">
        <w:rPr>
          <w:rFonts w:ascii="仿宋" w:eastAsia="仿宋" w:hAnsi="仿宋" w:hint="eastAsia"/>
          <w:spacing w:val="-6"/>
          <w:sz w:val="32"/>
          <w:szCs w:val="32"/>
        </w:rPr>
        <w:t>《杭州市养老服务</w:t>
      </w:r>
      <w:r w:rsidRPr="002668A3">
        <w:rPr>
          <w:rFonts w:ascii="仿宋" w:eastAsia="仿宋" w:hAnsi="仿宋"/>
          <w:spacing w:val="-6"/>
          <w:sz w:val="32"/>
          <w:szCs w:val="32"/>
        </w:rPr>
        <w:t>业</w:t>
      </w:r>
      <w:r w:rsidRPr="002668A3">
        <w:rPr>
          <w:rFonts w:ascii="仿宋" w:eastAsia="仿宋" w:hAnsi="仿宋" w:hint="eastAsia"/>
          <w:spacing w:val="-6"/>
          <w:sz w:val="32"/>
          <w:szCs w:val="32"/>
        </w:rPr>
        <w:t>发展</w:t>
      </w:r>
      <w:r w:rsidRPr="002668A3">
        <w:rPr>
          <w:rFonts w:ascii="仿宋" w:eastAsia="仿宋" w:hAnsi="仿宋"/>
          <w:spacing w:val="-6"/>
          <w:sz w:val="32"/>
          <w:szCs w:val="32"/>
        </w:rPr>
        <w:t>“</w:t>
      </w:r>
      <w:r w:rsidRPr="002668A3">
        <w:rPr>
          <w:rFonts w:ascii="仿宋" w:eastAsia="仿宋" w:hAnsi="仿宋" w:hint="eastAsia"/>
          <w:spacing w:val="-6"/>
          <w:sz w:val="32"/>
          <w:szCs w:val="32"/>
        </w:rPr>
        <w:t>十四五</w:t>
      </w:r>
      <w:r w:rsidRPr="002668A3">
        <w:rPr>
          <w:rFonts w:ascii="仿宋" w:eastAsia="仿宋" w:hAnsi="仿宋"/>
          <w:spacing w:val="-6"/>
          <w:sz w:val="32"/>
          <w:szCs w:val="32"/>
        </w:rPr>
        <w:t>”</w:t>
      </w:r>
      <w:r w:rsidRPr="002668A3">
        <w:rPr>
          <w:rFonts w:ascii="仿宋" w:eastAsia="仿宋" w:hAnsi="仿宋" w:hint="eastAsia"/>
          <w:spacing w:val="-6"/>
          <w:sz w:val="32"/>
          <w:szCs w:val="32"/>
        </w:rPr>
        <w:t>规划》</w:t>
      </w:r>
    </w:p>
    <w:p w:rsidR="007B3F00" w:rsidRPr="002668A3" w:rsidRDefault="007B3F00" w:rsidP="002668A3">
      <w:pPr>
        <w:ind w:firstLineChars="200" w:firstLine="616"/>
        <w:rPr>
          <w:rFonts w:ascii="仿宋" w:eastAsia="仿宋" w:hAnsi="仿宋"/>
          <w:spacing w:val="-6"/>
          <w:sz w:val="32"/>
          <w:szCs w:val="32"/>
        </w:rPr>
      </w:pPr>
      <w:r w:rsidRPr="002668A3">
        <w:rPr>
          <w:rFonts w:ascii="仿宋" w:eastAsia="仿宋" w:hAnsi="仿宋" w:hint="eastAsia"/>
          <w:spacing w:val="-6"/>
          <w:sz w:val="32"/>
          <w:szCs w:val="32"/>
        </w:rPr>
        <w:lastRenderedPageBreak/>
        <w:t>《杭州市居家养老服务条例》</w:t>
      </w:r>
    </w:p>
    <w:p w:rsidR="007B3F00" w:rsidRPr="00F6429E" w:rsidRDefault="007B3F00" w:rsidP="007B3F00">
      <w:pPr>
        <w:ind w:firstLineChars="200" w:firstLine="643"/>
        <w:rPr>
          <w:rFonts w:ascii="仿宋" w:eastAsia="仿宋" w:hAnsi="仿宋" w:cs="宋体"/>
          <w:b/>
          <w:sz w:val="32"/>
          <w:szCs w:val="32"/>
        </w:rPr>
      </w:pPr>
      <w:r w:rsidRPr="00F6429E">
        <w:rPr>
          <w:rFonts w:ascii="仿宋" w:eastAsia="仿宋" w:hAnsi="仿宋" w:cs="宋体" w:hint="eastAsia"/>
          <w:b/>
          <w:sz w:val="32"/>
          <w:szCs w:val="32"/>
        </w:rPr>
        <w:t>二、制定出台的政策措施</w:t>
      </w:r>
    </w:p>
    <w:p w:rsidR="007B3F00" w:rsidRPr="00F6429E" w:rsidRDefault="007B3F00" w:rsidP="00453D8A">
      <w:pPr>
        <w:ind w:firstLineChars="200" w:firstLine="643"/>
        <w:rPr>
          <w:rFonts w:ascii="仿宋" w:eastAsia="仿宋" w:hAnsi="仿宋" w:cs="宋体"/>
          <w:b/>
          <w:sz w:val="32"/>
          <w:szCs w:val="32"/>
        </w:rPr>
      </w:pPr>
      <w:r w:rsidRPr="00F6429E">
        <w:rPr>
          <w:rFonts w:ascii="仿宋" w:eastAsia="仿宋" w:hAnsi="仿宋" w:cs="宋体" w:hint="eastAsia"/>
          <w:b/>
          <w:sz w:val="32"/>
          <w:szCs w:val="32"/>
        </w:rPr>
        <w:t>（一）主要内容</w:t>
      </w:r>
    </w:p>
    <w:p w:rsidR="007B3F00" w:rsidRPr="00F6429E" w:rsidRDefault="007B3F00" w:rsidP="00453D8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6429E">
        <w:rPr>
          <w:rFonts w:ascii="仿宋" w:eastAsia="仿宋" w:hAnsi="仿宋" w:hint="eastAsia"/>
          <w:sz w:val="32"/>
          <w:szCs w:val="32"/>
        </w:rPr>
        <w:t>《意见》</w:t>
      </w:r>
      <w:r w:rsidR="002668A3">
        <w:rPr>
          <w:rFonts w:ascii="仿宋" w:eastAsia="仿宋" w:hAnsi="仿宋" w:hint="eastAsia"/>
          <w:sz w:val="32"/>
          <w:szCs w:val="32"/>
        </w:rPr>
        <w:t>由配备原则、服务对象、服务内容、经费保障、实施时间、工作要求等六个部分组成。</w:t>
      </w:r>
    </w:p>
    <w:p w:rsidR="007B3F00" w:rsidRPr="007B3F00" w:rsidRDefault="007B3F00" w:rsidP="00453D8A">
      <w:pPr>
        <w:snapToGrid w:val="0"/>
        <w:ind w:firstLineChars="200" w:firstLine="643"/>
        <w:textAlignment w:val="baseline"/>
        <w:rPr>
          <w:rFonts w:ascii="仿宋" w:eastAsia="仿宋" w:hAnsi="仿宋"/>
          <w:sz w:val="32"/>
          <w:szCs w:val="32"/>
        </w:rPr>
      </w:pPr>
      <w:r w:rsidRPr="00F6429E">
        <w:rPr>
          <w:rFonts w:ascii="仿宋" w:eastAsia="仿宋" w:hAnsi="仿宋" w:hint="eastAsia"/>
          <w:b/>
          <w:sz w:val="32"/>
          <w:szCs w:val="32"/>
        </w:rPr>
        <w:t>第一部分为</w:t>
      </w:r>
      <w:r>
        <w:rPr>
          <w:rFonts w:ascii="仿宋" w:eastAsia="仿宋" w:hAnsi="仿宋" w:hint="eastAsia"/>
          <w:b/>
          <w:sz w:val="32"/>
          <w:szCs w:val="32"/>
        </w:rPr>
        <w:t>配备原则。人员招募</w:t>
      </w:r>
      <w:r w:rsidRPr="007B3F00">
        <w:rPr>
          <w:rFonts w:ascii="仿宋" w:eastAsia="仿宋" w:hAnsi="仿宋"/>
          <w:sz w:val="32"/>
          <w:szCs w:val="32"/>
        </w:rPr>
        <w:t>按照80周岁（不含）以下老人每2000名配备1名社区助老员、80周岁（含）以上老人每300名配备1名社区助老员标准配备</w:t>
      </w:r>
      <w:r>
        <w:rPr>
          <w:rFonts w:ascii="仿宋" w:eastAsia="仿宋" w:hAnsi="仿宋" w:hint="eastAsia"/>
          <w:sz w:val="32"/>
          <w:szCs w:val="32"/>
        </w:rPr>
        <w:t>；</w:t>
      </w:r>
      <w:r w:rsidRPr="00453D8A">
        <w:rPr>
          <w:rFonts w:ascii="仿宋" w:eastAsia="仿宋" w:hAnsi="仿宋" w:hint="eastAsia"/>
          <w:b/>
          <w:sz w:val="32"/>
          <w:szCs w:val="32"/>
        </w:rPr>
        <w:t>任职条件</w:t>
      </w:r>
      <w:r w:rsidRPr="007B3F00">
        <w:rPr>
          <w:rFonts w:ascii="仿宋" w:eastAsia="仿宋" w:hAnsi="仿宋"/>
          <w:sz w:val="32"/>
          <w:szCs w:val="32"/>
        </w:rPr>
        <w:t>原则上男性在58周岁（不含）以下、女性在48周岁（不含）以下（各街道可根据实际情况，确定助老员入职年龄），身体健康，无精神病史和各类传染病，持有效健康证明；能够适应居家养老服务工作的需要，倡导持护理员上岗证上岗。</w:t>
      </w:r>
    </w:p>
    <w:p w:rsidR="007B3F00" w:rsidRDefault="007B3F00" w:rsidP="00453D8A">
      <w:pPr>
        <w:pStyle w:val="a3"/>
        <w:adjustRightInd w:val="0"/>
        <w:snapToGrid w:val="0"/>
        <w:spacing w:before="0" w:beforeAutospacing="0" w:after="0" w:afterAutospacing="0" w:line="520" w:lineRule="exact"/>
        <w:ind w:firstLineChars="200" w:firstLine="643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F6429E">
        <w:rPr>
          <w:rFonts w:ascii="仿宋" w:eastAsia="仿宋" w:hAnsi="仿宋" w:hint="eastAsia"/>
          <w:b/>
          <w:sz w:val="32"/>
          <w:szCs w:val="32"/>
        </w:rPr>
        <w:t>第二部分</w:t>
      </w:r>
      <w:r w:rsidRPr="007B3F00">
        <w:rPr>
          <w:rFonts w:ascii="仿宋" w:eastAsia="仿宋" w:hAnsi="仿宋"/>
          <w:b/>
          <w:sz w:val="32"/>
          <w:szCs w:val="32"/>
        </w:rPr>
        <w:t>服务对象</w:t>
      </w:r>
      <w:r>
        <w:rPr>
          <w:rFonts w:ascii="仿宋" w:eastAsia="仿宋" w:hAnsi="仿宋" w:hint="eastAsia"/>
          <w:b/>
          <w:sz w:val="32"/>
          <w:szCs w:val="32"/>
        </w:rPr>
        <w:t>。</w:t>
      </w:r>
      <w:r w:rsidRPr="007B3F00">
        <w:rPr>
          <w:rFonts w:ascii="仿宋" w:eastAsia="仿宋" w:hAnsi="仿宋" w:cstheme="minorBidi"/>
          <w:kern w:val="2"/>
          <w:sz w:val="32"/>
          <w:szCs w:val="32"/>
        </w:rPr>
        <w:t>1.</w:t>
      </w:r>
      <w:r w:rsidRPr="007B3F00">
        <w:rPr>
          <w:rFonts w:ascii="仿宋" w:eastAsia="仿宋" w:hAnsi="仿宋" w:cstheme="minorBidi" w:hint="eastAsia"/>
          <w:kern w:val="2"/>
          <w:sz w:val="32"/>
          <w:szCs w:val="32"/>
        </w:rPr>
        <w:t>分散供养特困老年人；</w:t>
      </w:r>
      <w:r w:rsidRPr="007B3F00">
        <w:rPr>
          <w:rFonts w:ascii="仿宋" w:eastAsia="仿宋" w:hAnsi="仿宋" w:cstheme="minorBidi"/>
          <w:kern w:val="2"/>
          <w:sz w:val="32"/>
          <w:szCs w:val="32"/>
        </w:rPr>
        <w:t>2.</w:t>
      </w:r>
      <w:r w:rsidRPr="007B3F00">
        <w:rPr>
          <w:rFonts w:ascii="仿宋" w:eastAsia="仿宋" w:hAnsi="仿宋" w:cstheme="minorBidi" w:hint="eastAsia"/>
          <w:kern w:val="2"/>
          <w:sz w:val="32"/>
          <w:szCs w:val="32"/>
        </w:rPr>
        <w:t>孤寡、独居、空巢、高龄、残疾老年人；</w:t>
      </w:r>
      <w:r w:rsidRPr="007B3F00">
        <w:rPr>
          <w:rFonts w:ascii="仿宋" w:eastAsia="仿宋" w:hAnsi="仿宋" w:cstheme="minorBidi"/>
          <w:kern w:val="2"/>
          <w:sz w:val="32"/>
          <w:szCs w:val="32"/>
        </w:rPr>
        <w:t>3.</w:t>
      </w:r>
      <w:r w:rsidRPr="007B3F00">
        <w:rPr>
          <w:rFonts w:ascii="仿宋" w:eastAsia="仿宋" w:hAnsi="仿宋" w:cstheme="minorBidi" w:hint="eastAsia"/>
          <w:kern w:val="2"/>
          <w:sz w:val="32"/>
          <w:szCs w:val="32"/>
        </w:rPr>
        <w:t>低保、低保边缘家庭中</w:t>
      </w:r>
      <w:r w:rsidRPr="007B3F00">
        <w:rPr>
          <w:rFonts w:ascii="仿宋" w:eastAsia="仿宋" w:hAnsi="仿宋" w:cstheme="minorBidi"/>
          <w:kern w:val="2"/>
          <w:sz w:val="32"/>
          <w:szCs w:val="32"/>
        </w:rPr>
        <w:t>60</w:t>
      </w:r>
      <w:r w:rsidRPr="007B3F00">
        <w:rPr>
          <w:rFonts w:ascii="仿宋" w:eastAsia="仿宋" w:hAnsi="仿宋" w:cstheme="minorBidi" w:hint="eastAsia"/>
          <w:kern w:val="2"/>
          <w:sz w:val="32"/>
          <w:szCs w:val="32"/>
        </w:rPr>
        <w:t>岁以上老年人；</w:t>
      </w:r>
      <w:r w:rsidRPr="007B3F00">
        <w:rPr>
          <w:rFonts w:ascii="仿宋" w:eastAsia="仿宋" w:hAnsi="仿宋" w:cstheme="minorBidi"/>
          <w:kern w:val="2"/>
          <w:sz w:val="32"/>
          <w:szCs w:val="32"/>
        </w:rPr>
        <w:t>4.</w:t>
      </w:r>
      <w:r w:rsidRPr="007B3F00">
        <w:rPr>
          <w:rFonts w:ascii="仿宋" w:eastAsia="仿宋" w:hAnsi="仿宋" w:cstheme="minorBidi" w:hint="eastAsia"/>
          <w:kern w:val="2"/>
          <w:sz w:val="32"/>
          <w:szCs w:val="32"/>
        </w:rPr>
        <w:t>享受养老服务补贴对象；</w:t>
      </w:r>
      <w:r w:rsidRPr="007B3F00">
        <w:rPr>
          <w:rFonts w:ascii="仿宋" w:eastAsia="仿宋" w:hAnsi="仿宋" w:cstheme="minorBidi"/>
          <w:kern w:val="2"/>
          <w:sz w:val="32"/>
          <w:szCs w:val="32"/>
        </w:rPr>
        <w:t>5.</w:t>
      </w:r>
      <w:r w:rsidRPr="007B3F00">
        <w:rPr>
          <w:rFonts w:ascii="仿宋" w:eastAsia="仿宋" w:hAnsi="仿宋" w:cstheme="minorBidi" w:hint="eastAsia"/>
          <w:kern w:val="2"/>
          <w:sz w:val="32"/>
          <w:szCs w:val="32"/>
        </w:rPr>
        <w:t>街道、社区认为有必要探访的老年人。</w:t>
      </w:r>
    </w:p>
    <w:p w:rsidR="007B3F00" w:rsidRDefault="007B3F00" w:rsidP="00453D8A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F6429E">
        <w:rPr>
          <w:rFonts w:ascii="仿宋" w:eastAsia="仿宋" w:hAnsi="仿宋" w:hint="eastAsia"/>
          <w:b/>
          <w:sz w:val="32"/>
          <w:szCs w:val="32"/>
        </w:rPr>
        <w:t>第三部分</w:t>
      </w:r>
      <w:r>
        <w:rPr>
          <w:rFonts w:ascii="仿宋" w:eastAsia="仿宋" w:hAnsi="仿宋" w:hint="eastAsia"/>
          <w:b/>
          <w:sz w:val="32"/>
          <w:szCs w:val="32"/>
        </w:rPr>
        <w:t>服务内容</w:t>
      </w:r>
      <w:r w:rsidRPr="00F6429E">
        <w:rPr>
          <w:rFonts w:ascii="仿宋" w:eastAsia="仿宋" w:hAnsi="仿宋" w:hint="eastAsia"/>
          <w:sz w:val="32"/>
          <w:szCs w:val="32"/>
        </w:rPr>
        <w:t>。</w:t>
      </w:r>
      <w:r w:rsidRPr="007B3F00">
        <w:rPr>
          <w:rFonts w:ascii="仿宋" w:eastAsia="仿宋" w:hAnsi="仿宋"/>
          <w:sz w:val="32"/>
          <w:szCs w:val="32"/>
        </w:rPr>
        <w:t>按照日、周、月、季等不同频次，以入户走访、电话关怀、邻里询问、设备守护、社会组织及志愿者协助等不同探访形式提供服务。</w:t>
      </w:r>
    </w:p>
    <w:p w:rsidR="007B3F00" w:rsidRPr="002668A3" w:rsidRDefault="007B3F00" w:rsidP="00453D8A">
      <w:pPr>
        <w:ind w:firstLineChars="200" w:firstLine="643"/>
      </w:pPr>
      <w:r w:rsidRPr="007B3F00">
        <w:rPr>
          <w:rFonts w:ascii="仿宋" w:eastAsia="仿宋" w:hAnsi="仿宋" w:hint="eastAsia"/>
          <w:b/>
          <w:sz w:val="32"/>
          <w:szCs w:val="32"/>
        </w:rPr>
        <w:t>第四部分</w:t>
      </w:r>
      <w:r w:rsidRPr="007B3F00">
        <w:rPr>
          <w:rFonts w:ascii="仿宋" w:eastAsia="仿宋" w:hAnsi="仿宋"/>
          <w:b/>
          <w:bCs/>
          <w:sz w:val="32"/>
          <w:szCs w:val="32"/>
        </w:rPr>
        <w:t>经费保障</w:t>
      </w:r>
      <w:r w:rsidRPr="007B3F00">
        <w:rPr>
          <w:rFonts w:ascii="仿宋" w:eastAsia="仿宋" w:hAnsi="仿宋" w:hint="eastAsia"/>
          <w:b/>
          <w:bCs/>
          <w:sz w:val="32"/>
          <w:szCs w:val="32"/>
        </w:rPr>
        <w:t>。</w:t>
      </w:r>
      <w:r w:rsidRPr="007B3F00">
        <w:rPr>
          <w:rFonts w:ascii="仿宋" w:eastAsia="仿宋" w:hAnsi="仿宋" w:hint="eastAsia"/>
          <w:sz w:val="32"/>
          <w:szCs w:val="32"/>
        </w:rPr>
        <w:t>每</w:t>
      </w:r>
      <w:r w:rsidR="00453D8A">
        <w:rPr>
          <w:rFonts w:ascii="仿宋" w:eastAsia="仿宋" w:hAnsi="仿宋" w:hint="eastAsia"/>
          <w:sz w:val="32"/>
          <w:szCs w:val="32"/>
        </w:rPr>
        <w:t>年</w:t>
      </w:r>
      <w:r w:rsidRPr="007B3F00">
        <w:rPr>
          <w:rFonts w:ascii="仿宋" w:eastAsia="仿宋" w:hAnsi="仿宋"/>
          <w:sz w:val="32"/>
          <w:szCs w:val="32"/>
        </w:rPr>
        <w:t>10</w:t>
      </w:r>
      <w:r w:rsidRPr="007B3F00">
        <w:rPr>
          <w:rFonts w:ascii="仿宋" w:eastAsia="仿宋" w:hAnsi="仿宋" w:hint="eastAsia"/>
          <w:sz w:val="32"/>
          <w:szCs w:val="32"/>
        </w:rPr>
        <w:t>月底前，由各街道提出资金补助申请</w:t>
      </w:r>
      <w:r w:rsidRPr="007B3F00">
        <w:rPr>
          <w:rFonts w:ascii="仿宋" w:eastAsia="仿宋" w:hAnsi="仿宋"/>
          <w:sz w:val="32"/>
          <w:szCs w:val="32"/>
        </w:rPr>
        <w:t>并提交助老员名单等资料</w:t>
      </w:r>
      <w:r w:rsidRPr="007B3F00">
        <w:rPr>
          <w:rFonts w:ascii="仿宋" w:eastAsia="仿宋" w:hAnsi="仿宋" w:hint="eastAsia"/>
          <w:sz w:val="32"/>
          <w:szCs w:val="32"/>
        </w:rPr>
        <w:t>，</w:t>
      </w:r>
      <w:r w:rsidRPr="007B3F00">
        <w:rPr>
          <w:rFonts w:ascii="仿宋" w:eastAsia="仿宋" w:hAnsi="仿宋"/>
          <w:sz w:val="32"/>
          <w:szCs w:val="32"/>
        </w:rPr>
        <w:t>经</w:t>
      </w:r>
      <w:r w:rsidRPr="007B3F00">
        <w:rPr>
          <w:rFonts w:ascii="仿宋" w:eastAsia="仿宋" w:hAnsi="仿宋" w:hint="eastAsia"/>
          <w:sz w:val="32"/>
          <w:szCs w:val="32"/>
        </w:rPr>
        <w:t>区民政局审核，</w:t>
      </w:r>
      <w:r w:rsidRPr="007B3F00">
        <w:rPr>
          <w:rFonts w:ascii="仿宋" w:eastAsia="仿宋" w:hAnsi="仿宋"/>
          <w:sz w:val="32"/>
          <w:szCs w:val="32"/>
        </w:rPr>
        <w:t>与</w:t>
      </w:r>
      <w:r w:rsidRPr="007B3F00">
        <w:rPr>
          <w:rFonts w:ascii="仿宋" w:eastAsia="仿宋" w:hAnsi="仿宋" w:hint="eastAsia"/>
          <w:sz w:val="32"/>
          <w:szCs w:val="32"/>
        </w:rPr>
        <w:t>区财政</w:t>
      </w:r>
      <w:r w:rsidRPr="007B3F00">
        <w:rPr>
          <w:rFonts w:ascii="仿宋" w:eastAsia="仿宋" w:hAnsi="仿宋"/>
          <w:sz w:val="32"/>
          <w:szCs w:val="32"/>
        </w:rPr>
        <w:t>局联合发文后予以补助。区民政局每年根据社区</w:t>
      </w:r>
      <w:r w:rsidRPr="007B3F00">
        <w:rPr>
          <w:rFonts w:ascii="仿宋" w:eastAsia="仿宋" w:hAnsi="仿宋" w:hint="eastAsia"/>
          <w:sz w:val="32"/>
          <w:szCs w:val="32"/>
        </w:rPr>
        <w:t>养老服务管理水平</w:t>
      </w:r>
      <w:r w:rsidRPr="007B3F00">
        <w:rPr>
          <w:rFonts w:ascii="仿宋" w:eastAsia="仿宋" w:hAnsi="仿宋"/>
          <w:sz w:val="32"/>
          <w:szCs w:val="32"/>
        </w:rPr>
        <w:t>，</w:t>
      </w:r>
      <w:r w:rsidRPr="007B3F00">
        <w:rPr>
          <w:rFonts w:ascii="仿宋" w:eastAsia="仿宋" w:hAnsi="仿宋" w:hint="eastAsia"/>
          <w:sz w:val="32"/>
          <w:szCs w:val="32"/>
        </w:rPr>
        <w:t>按照</w:t>
      </w:r>
      <w:r w:rsidRPr="007B3F00">
        <w:rPr>
          <w:rFonts w:ascii="仿宋" w:eastAsia="仿宋" w:hAnsi="仿宋"/>
          <w:sz w:val="32"/>
          <w:szCs w:val="32"/>
        </w:rPr>
        <w:t>人均3</w:t>
      </w:r>
      <w:r w:rsidRPr="007B3F00">
        <w:rPr>
          <w:rFonts w:ascii="仿宋" w:eastAsia="仿宋" w:hAnsi="仿宋" w:hint="eastAsia"/>
          <w:sz w:val="32"/>
          <w:szCs w:val="32"/>
        </w:rPr>
        <w:t>万</w:t>
      </w:r>
      <w:r w:rsidRPr="007B3F00">
        <w:rPr>
          <w:rFonts w:ascii="仿宋" w:eastAsia="仿宋" w:hAnsi="仿宋"/>
          <w:sz w:val="32"/>
          <w:szCs w:val="32"/>
        </w:rPr>
        <w:t>/人/年</w:t>
      </w:r>
      <w:r w:rsidRPr="007B3F00">
        <w:rPr>
          <w:rFonts w:ascii="仿宋" w:eastAsia="仿宋" w:hAnsi="仿宋" w:hint="eastAsia"/>
          <w:sz w:val="32"/>
          <w:szCs w:val="32"/>
        </w:rPr>
        <w:t>的标准给予</w:t>
      </w:r>
      <w:r w:rsidRPr="007B3F00">
        <w:rPr>
          <w:rFonts w:ascii="仿宋" w:eastAsia="仿宋" w:hAnsi="仿宋"/>
          <w:sz w:val="32"/>
          <w:szCs w:val="32"/>
        </w:rPr>
        <w:t>社区助老员</w:t>
      </w:r>
      <w:r w:rsidRPr="007B3F00">
        <w:rPr>
          <w:rFonts w:ascii="仿宋" w:eastAsia="仿宋" w:hAnsi="仿宋" w:hint="eastAsia"/>
          <w:sz w:val="32"/>
          <w:szCs w:val="32"/>
        </w:rPr>
        <w:lastRenderedPageBreak/>
        <w:t>工作补贴。</w:t>
      </w:r>
    </w:p>
    <w:p w:rsidR="007B3F00" w:rsidRPr="007B3F00" w:rsidRDefault="007B3F00" w:rsidP="007B3F00">
      <w:pPr>
        <w:snapToGrid w:val="0"/>
        <w:ind w:firstLineChars="200" w:firstLine="643"/>
        <w:textAlignment w:val="baseline"/>
        <w:rPr>
          <w:rFonts w:ascii="仿宋" w:eastAsia="仿宋" w:hAnsi="仿宋"/>
          <w:sz w:val="32"/>
          <w:szCs w:val="32"/>
        </w:rPr>
      </w:pPr>
      <w:r w:rsidRPr="00F6429E">
        <w:rPr>
          <w:rFonts w:ascii="仿宋" w:eastAsia="仿宋" w:hAnsi="仿宋" w:hint="eastAsia"/>
          <w:b/>
          <w:sz w:val="32"/>
          <w:szCs w:val="32"/>
        </w:rPr>
        <w:t>第</w:t>
      </w:r>
      <w:r w:rsidR="002668A3">
        <w:rPr>
          <w:rFonts w:ascii="仿宋" w:eastAsia="仿宋" w:hAnsi="仿宋" w:hint="eastAsia"/>
          <w:b/>
          <w:sz w:val="32"/>
          <w:szCs w:val="32"/>
        </w:rPr>
        <w:t>五</w:t>
      </w:r>
      <w:r w:rsidRPr="00F6429E">
        <w:rPr>
          <w:rFonts w:ascii="仿宋" w:eastAsia="仿宋" w:hAnsi="仿宋" w:hint="eastAsia"/>
          <w:b/>
          <w:sz w:val="32"/>
          <w:szCs w:val="32"/>
        </w:rPr>
        <w:t>部分实施时间。</w:t>
      </w:r>
      <w:r w:rsidRPr="007B3F00">
        <w:rPr>
          <w:rFonts w:ascii="仿宋" w:eastAsia="仿宋" w:hAnsi="仿宋"/>
          <w:sz w:val="32"/>
          <w:szCs w:val="32"/>
        </w:rPr>
        <w:t>本意见自2022年3月1日起施行，有效期至2024年12月31日。</w:t>
      </w:r>
    </w:p>
    <w:p w:rsidR="007B3F00" w:rsidRPr="007B3F00" w:rsidRDefault="007B3F00" w:rsidP="007B3F00">
      <w:pPr>
        <w:snapToGrid w:val="0"/>
        <w:ind w:firstLineChars="200" w:firstLine="643"/>
        <w:textAlignment w:val="baseline"/>
        <w:rPr>
          <w:rFonts w:ascii="仿宋" w:eastAsia="仿宋" w:hAnsi="仿宋"/>
          <w:sz w:val="32"/>
          <w:szCs w:val="32"/>
        </w:rPr>
      </w:pPr>
      <w:r w:rsidRPr="00F6429E">
        <w:rPr>
          <w:rFonts w:ascii="仿宋" w:eastAsia="仿宋" w:hAnsi="仿宋" w:cs="宋体" w:hint="eastAsia"/>
          <w:b/>
          <w:sz w:val="32"/>
          <w:szCs w:val="32"/>
        </w:rPr>
        <w:t>第</w:t>
      </w:r>
      <w:r w:rsidR="002668A3">
        <w:rPr>
          <w:rFonts w:ascii="仿宋" w:eastAsia="仿宋" w:hAnsi="仿宋" w:cs="宋体" w:hint="eastAsia"/>
          <w:b/>
          <w:sz w:val="32"/>
          <w:szCs w:val="32"/>
        </w:rPr>
        <w:t>六</w:t>
      </w:r>
      <w:r w:rsidRPr="00F6429E">
        <w:rPr>
          <w:rFonts w:ascii="仿宋" w:eastAsia="仿宋" w:hAnsi="仿宋" w:cs="宋体" w:hint="eastAsia"/>
          <w:b/>
          <w:sz w:val="32"/>
          <w:szCs w:val="32"/>
        </w:rPr>
        <w:t>部分工作要求。</w:t>
      </w:r>
      <w:r w:rsidRPr="007B3F00">
        <w:rPr>
          <w:rFonts w:ascii="仿宋" w:eastAsia="仿宋" w:hAnsi="仿宋"/>
          <w:sz w:val="32"/>
          <w:szCs w:val="32"/>
        </w:rPr>
        <w:t>区民政局统筹推进“社区助老员”队伍建设，指导各街道按照要求推进工作，每年定期、不定期回访开展综合检查。各街道负责“社区助老员”招募，指导各社区设立专职养老服务管理工作岗位，按照合同约定开展服务质量的监督和服务资金的支付。</w:t>
      </w:r>
    </w:p>
    <w:p w:rsidR="007B3F00" w:rsidRPr="007B3F00" w:rsidRDefault="007B3F00" w:rsidP="007B3F00">
      <w:pPr>
        <w:snapToGrid w:val="0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</w:p>
    <w:p w:rsidR="007B3F00" w:rsidRPr="00F6429E" w:rsidRDefault="007B3F00" w:rsidP="007B3F00">
      <w:pPr>
        <w:snapToGrid w:val="0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F6429E">
        <w:rPr>
          <w:rFonts w:ascii="仿宋" w:eastAsia="仿宋" w:hAnsi="仿宋" w:hint="eastAsia"/>
          <w:sz w:val="32"/>
          <w:szCs w:val="32"/>
        </w:rPr>
        <w:t>解读机关：拱墅区民政局</w:t>
      </w:r>
    </w:p>
    <w:p w:rsidR="007B3F00" w:rsidRPr="00F6429E" w:rsidRDefault="007B3F00" w:rsidP="007B3F00">
      <w:pPr>
        <w:snapToGrid w:val="0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F6429E">
        <w:rPr>
          <w:rFonts w:ascii="仿宋" w:eastAsia="仿宋" w:hAnsi="仿宋" w:hint="eastAsia"/>
          <w:sz w:val="32"/>
          <w:szCs w:val="32"/>
        </w:rPr>
        <w:t>解读人：</w:t>
      </w:r>
      <w:r w:rsidR="001C22BD">
        <w:rPr>
          <w:rFonts w:ascii="仿宋" w:eastAsia="仿宋" w:hAnsi="仿宋" w:hint="eastAsia"/>
          <w:sz w:val="32"/>
          <w:szCs w:val="32"/>
        </w:rPr>
        <w:t>陈小蕾</w:t>
      </w:r>
    </w:p>
    <w:p w:rsidR="007B3F00" w:rsidRPr="00F6429E" w:rsidRDefault="007B3F00" w:rsidP="007B3F00">
      <w:pPr>
        <w:snapToGrid w:val="0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F6429E">
        <w:rPr>
          <w:rFonts w:ascii="仿宋" w:eastAsia="仿宋" w:hAnsi="仿宋" w:hint="eastAsia"/>
          <w:sz w:val="32"/>
          <w:szCs w:val="32"/>
        </w:rPr>
        <w:t>联系电话：0571-87251372</w:t>
      </w:r>
      <w:bookmarkStart w:id="0" w:name="_GoBack"/>
      <w:bookmarkEnd w:id="0"/>
    </w:p>
    <w:p w:rsidR="007B3F00" w:rsidRPr="00F6429E" w:rsidRDefault="007B3F00" w:rsidP="007B3F00">
      <w:pPr>
        <w:snapToGrid w:val="0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</w:p>
    <w:p w:rsidR="007B3F00" w:rsidRPr="00F6429E" w:rsidRDefault="007B3F00" w:rsidP="007B3F0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7B3F00" w:rsidRPr="00F6429E" w:rsidRDefault="007B3F00" w:rsidP="007B3F0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7B3F00" w:rsidRPr="00F6429E" w:rsidRDefault="007B3F00" w:rsidP="007B3F00">
      <w:pPr>
        <w:snapToGrid w:val="0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</w:p>
    <w:p w:rsidR="007B3F00" w:rsidRPr="00F6429E" w:rsidRDefault="007B3F00" w:rsidP="007B3F00">
      <w:pPr>
        <w:snapToGrid w:val="0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</w:p>
    <w:p w:rsidR="007B3F00" w:rsidRPr="00F6429E" w:rsidRDefault="007B3F00" w:rsidP="007B3F0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37453B" w:rsidRPr="007B3F00" w:rsidRDefault="0037453B"/>
    <w:sectPr w:rsidR="0037453B" w:rsidRPr="007B3F00" w:rsidSect="00374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C6F" w:rsidRDefault="00255C6F" w:rsidP="001C22BD">
      <w:pPr>
        <w:spacing w:line="240" w:lineRule="auto"/>
      </w:pPr>
      <w:r>
        <w:separator/>
      </w:r>
    </w:p>
  </w:endnote>
  <w:endnote w:type="continuationSeparator" w:id="0">
    <w:p w:rsidR="00255C6F" w:rsidRDefault="00255C6F" w:rsidP="001C22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C6F" w:rsidRDefault="00255C6F" w:rsidP="001C22BD">
      <w:pPr>
        <w:spacing w:line="240" w:lineRule="auto"/>
      </w:pPr>
      <w:r>
        <w:separator/>
      </w:r>
    </w:p>
  </w:footnote>
  <w:footnote w:type="continuationSeparator" w:id="0">
    <w:p w:rsidR="00255C6F" w:rsidRDefault="00255C6F" w:rsidP="001C22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F00"/>
    <w:rsid w:val="00172CC7"/>
    <w:rsid w:val="001C22BD"/>
    <w:rsid w:val="00255C6F"/>
    <w:rsid w:val="002668A3"/>
    <w:rsid w:val="0030441E"/>
    <w:rsid w:val="0037453B"/>
    <w:rsid w:val="00453D8A"/>
    <w:rsid w:val="007B3F00"/>
    <w:rsid w:val="00982772"/>
    <w:rsid w:val="009C72DC"/>
    <w:rsid w:val="00B84D39"/>
    <w:rsid w:val="00D77604"/>
    <w:rsid w:val="00F0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8FEDC"/>
  <w15:docId w15:val="{4E18740C-CD0E-4770-8F29-E162B33A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F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F00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C2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C22B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C22B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C22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胡杭军</cp:lastModifiedBy>
  <cp:revision>5</cp:revision>
  <dcterms:created xsi:type="dcterms:W3CDTF">2022-01-19T07:20:00Z</dcterms:created>
  <dcterms:modified xsi:type="dcterms:W3CDTF">2022-01-27T01:28:00Z</dcterms:modified>
</cp:coreProperties>
</file>