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4074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一、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 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制定背景</w:t>
      </w:r>
    </w:p>
    <w:p w14:paraId="586B55B1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中央经济工作会议指出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解决好婴幼儿照护和儿童早期教育服务问题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。今年全国两会政府工作报告要求：要针对实施全面两孩政策后的新情况，加快发展多种形式的婴幼儿照护服务，支持社会力量兴办托</w:t>
      </w:r>
      <w:proofErr w:type="gramStart"/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育服务</w:t>
      </w:r>
      <w:proofErr w:type="gramEnd"/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机构，加强儿童安全保障。随着全面两孩政策的实施，人民群众对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3 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岁以下婴幼儿照护服务需求日益强烈，托育服务供需矛盾凸显。近年婴幼儿托育服务供需长期处于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政府缺位、市场失灵、社会失职、家负全责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的失衡状态，既抑制了女性的两孩生育行为和她们的就业发展，也影响了婴幼儿的健康成长。开展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岁以下婴幼儿照护服务可以让更多的家庭得到优质、安全、方便的托育服务，特制定本《实施方案》。</w:t>
      </w:r>
    </w:p>
    <w:p w14:paraId="28C33FF1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二、主要依据</w:t>
      </w:r>
    </w:p>
    <w:p w14:paraId="6578D5D1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《国务院办公厅关于促进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岁以下婴幼儿照护服务发展的指导意见》（国办发〔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号）</w:t>
      </w:r>
    </w:p>
    <w:p w14:paraId="67AFA7E3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三、主要内容</w:t>
      </w:r>
    </w:p>
    <w:p w14:paraId="58C89E0F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主要内容共有五个方面内容。</w:t>
      </w:r>
    </w:p>
    <w:p w14:paraId="23648330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（一）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指导思想</w:t>
      </w:r>
    </w:p>
    <w:p w14:paraId="620984D4" w14:textId="6CFEBE89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以习近平新时代中国特色社会主义思想为指导，认真落实党中央</w:t>
      </w:r>
      <w:r w:rsidR="004961A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国务院及省委省政府决策部署，积极践行以人民为中心的发展理念，重引导、强协作、促多元、优服务，坚持以解决老百姓关键小事为抓手，建立健全照护服务工作管理体制机制，统筹各方资源、动员社会力量，推动婴幼儿照护服务高水平发展。</w:t>
      </w:r>
    </w:p>
    <w:p w14:paraId="2239A24B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（二）目标任务</w:t>
      </w:r>
    </w:p>
    <w:p w14:paraId="1813D298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建立一套组织健全、目标明确、政策完善、建设规范、服务便捷、保障有力、监管严密的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岁以下婴幼儿照护服务体系，提高照护服务的现代化、智慧化和品质化水平，不断提升育儿知识普及率、婴幼儿健康管理率，提高服务人群的满意度。确保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岁以下婴幼儿照护服务质量明显提升，努力促进照护服务事业健康发展。</w:t>
      </w:r>
    </w:p>
    <w:p w14:paraId="4B82BF4D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（三）方法步骤</w:t>
      </w:r>
    </w:p>
    <w:p w14:paraId="71F1BBA5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分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个阶段进行工作的推进。第一阶段为动员准备阶段，对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工作进行调研及摸底调查，对时代你工作进行动员部署；第二阶段为实施推进阶段，发挥党建引领作用，制定照护服务发展意见及相关配套政策措施，发展家庭服务模式、托幼一体服务模式、社区服务模式、单位自</w:t>
      </w:r>
      <w:proofErr w:type="gramStart"/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建服务</w:t>
      </w:r>
      <w:proofErr w:type="gramEnd"/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模式、社会兴办服务模式等不同类型的婴幼儿照护模式，建立相关示范点，建立审批、发证、监管、评估、惩处退出等管理制度，强化行业自律监管，全面开展婴幼儿照护服务的监督管理，开展托</w:t>
      </w:r>
      <w:proofErr w:type="gramStart"/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从业人员培训，建立人才培养培训等机制，提高从业人员能力水平；第三阶段为总结阶段，对试点工作进行全面梳理提炼和总结提升，推广相关经验，建立完善的日常管理运行机制，实施常态化管理。</w:t>
      </w:r>
    </w:p>
    <w:p w14:paraId="61B89E81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（四）职责分工</w:t>
      </w:r>
    </w:p>
    <w:p w14:paraId="02A5948E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《实施方案》涉及工作部门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个，街道８个，文件明确列出各单位试点工作的相关职责要求。</w:t>
      </w:r>
    </w:p>
    <w:p w14:paraId="2540CF53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（五）保障措施</w:t>
      </w:r>
    </w:p>
    <w:p w14:paraId="425E5E6C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共四个方面。一是加强组织领导，建立领导小组及相关机构；二是落实责任，明确考核及责任落实；三是加强监管，引导有序发展；四是加大投入，促进照护工作发展。</w:t>
      </w:r>
    </w:p>
    <w:p w14:paraId="395939B7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四、解读机关</w:t>
      </w:r>
    </w:p>
    <w:p w14:paraId="2F07EB36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下城区卫生健康局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联系方式：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87911830</w:t>
      </w: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14:paraId="5DD74644" w14:textId="77777777" w:rsidR="0016316A" w:rsidRPr="0016316A" w:rsidRDefault="0016316A" w:rsidP="0016316A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6316A">
        <w:rPr>
          <w:rFonts w:ascii="Arial" w:eastAsia="宋体" w:hAnsi="Arial" w:cs="Arial"/>
          <w:color w:val="000000"/>
          <w:kern w:val="0"/>
          <w:sz w:val="24"/>
          <w:szCs w:val="24"/>
        </w:rPr>
        <w:t>下城区卫健局</w:t>
      </w:r>
    </w:p>
    <w:p w14:paraId="26AF7BC4" w14:textId="77777777" w:rsidR="00B91613" w:rsidRPr="0016316A" w:rsidRDefault="00B91613" w:rsidP="0016316A"/>
    <w:sectPr w:rsidR="00B91613" w:rsidRPr="0016316A" w:rsidSect="0016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08"/>
    <w:rsid w:val="000017FA"/>
    <w:rsid w:val="0016316A"/>
    <w:rsid w:val="00217767"/>
    <w:rsid w:val="00306F69"/>
    <w:rsid w:val="003801EA"/>
    <w:rsid w:val="004961A9"/>
    <w:rsid w:val="006C433D"/>
    <w:rsid w:val="0076635C"/>
    <w:rsid w:val="009230F3"/>
    <w:rsid w:val="009F0F61"/>
    <w:rsid w:val="00A17D9D"/>
    <w:rsid w:val="00A513EB"/>
    <w:rsid w:val="00AB3A3B"/>
    <w:rsid w:val="00B91613"/>
    <w:rsid w:val="00C05908"/>
    <w:rsid w:val="00C61BCB"/>
    <w:rsid w:val="00E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9A4E"/>
  <w15:chartTrackingRefBased/>
  <w15:docId w15:val="{F736284B-B233-4993-9E79-DF5A2AE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Yang</cp:lastModifiedBy>
  <cp:revision>15</cp:revision>
  <dcterms:created xsi:type="dcterms:W3CDTF">2021-07-22T02:15:00Z</dcterms:created>
  <dcterms:modified xsi:type="dcterms:W3CDTF">2023-06-16T08:44:00Z</dcterms:modified>
</cp:coreProperties>
</file>