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现讲《下城区加快促进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岁以下婴幼儿照护服务工作发展的意见》等文件有关情况解读如下：</w:t>
      </w:r>
    </w:p>
    <w:p w:rsidR="009F0F61" w:rsidRPr="009F0F61" w:rsidRDefault="009F0F61" w:rsidP="009F0F61">
      <w:pPr>
        <w:widowControl/>
        <w:spacing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6600825" cy="2743200"/>
            <wp:effectExtent l="0" t="0" r="9525" b="0"/>
            <wp:docPr id="1" name="图片 1" descr="http://zjjcmspublic.oss-cn-hangzhou-zwynet-d01-a.internet.cloud.zj.gov.cn/jcms_files/jcms1/web2096/site/picture/-1/210722151033629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jjcmspublic.oss-cn-hangzhou-zwynet-d01-a.internet.cloud.zj.gov.cn/jcms_files/jcms1/web2096/site/picture/-1/2107221510336291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61" w:rsidRPr="009F0F61" w:rsidRDefault="009F0F61" w:rsidP="009F0F61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一、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制定背景</w:t>
      </w: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中央经济工作会议指出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解决好婴幼儿照护和儿童早期教育服务问题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。今年全国两会政府工作报告要求：要针对实施全面两孩政策后的新情况，加快发展多种形式的婴幼儿照护服务，支持社会力量兴办托</w:t>
      </w:r>
      <w:proofErr w:type="gramStart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育服务</w:t>
      </w:r>
      <w:proofErr w:type="gramEnd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机构，加强儿童安全保障。随着全面两孩政策的实施，人民群众对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3 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岁以下婴幼儿照护服务需求日益强烈，托</w:t>
      </w:r>
      <w:proofErr w:type="gramStart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育服务</w:t>
      </w:r>
      <w:proofErr w:type="gramEnd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供需矛盾凸显。《下城区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岁以下婴幼儿照护服务试点工作实施方案》提出由区</w:t>
      </w:r>
      <w:proofErr w:type="gramStart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卫健局牵头</w:t>
      </w:r>
      <w:proofErr w:type="gramEnd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制定《下城区关于加快促进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岁以下婴幼儿照护服务发展的意见》《下城区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岁以下婴幼儿托育机构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设置标准》《下城区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岁以下婴幼儿托育机构管理暂行办法》，《下城区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岁以下婴幼儿托育机构从业人员管理办法》等试行办法。为全面推进我区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岁以下婴幼儿照护服务工作，特制定本《发展意见》。</w:t>
      </w: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二、制定依据</w:t>
      </w: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（一）《国务院办公厅关于促进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岁以下婴幼儿照护服务发展的指导意见》（国办发〔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2019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〕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15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号）</w:t>
      </w: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（二）国家卫生健康</w:t>
      </w:r>
      <w:proofErr w:type="gramStart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委人口</w:t>
      </w:r>
      <w:proofErr w:type="gramEnd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家庭司关于《托育机构设置标准》（试行）（征求意见稿）《托育机构管理规范》（试行）（征求意见稿）公开征求意见的公告。</w:t>
      </w: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三、有关内容的说明</w:t>
      </w: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（一）提出了促进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岁以下婴幼儿照护</w:t>
      </w:r>
      <w:proofErr w:type="gramStart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工作的工作的</w:t>
      </w:r>
      <w:proofErr w:type="gramEnd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指导思想，提出了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政策引导、部门协作、家庭为主、多方参与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的总体思路。</w:t>
      </w: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（二）提出了具体的工作目标，分为两个时间段，分别为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年及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2025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年。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年初步建立婴幼儿照护服务的政策体系、标准体系和监管体系。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2025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年提出一系列具体指标。</w:t>
      </w: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（三）确定了工作的基本原则，按照政策引导，多方参与；家庭为主，托育补充；安全健康，科学规范；优化服务，分类管理几个基本原则执行。</w:t>
      </w: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（四）明确了主要任务，提出了增加婴幼儿照护服务有效供给，发展形式多样的婴幼儿照护服务，加强婴幼儿照护家庭指导，规范婴幼儿照护服务管理，加强婴幼儿照护服务队伍建设等几个主要任务</w:t>
      </w: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（五）提出了组织实施的措施，主要从加强组织领导，统筹开展婴幼儿照护服务工作；加强部门协作；优化监管服务，坚持安全首位意识，确保婴幼儿的安全与健康；强化考核评估，建设一批示范托</w:t>
      </w:r>
      <w:proofErr w:type="gramStart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育机构</w:t>
      </w:r>
      <w:proofErr w:type="gramEnd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等方面提出要求。</w:t>
      </w: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（六）明确了相关保障措施，加强政策保障，加强托幼一体化工作管理，建立健全婴幼儿照护服务网格，加大婴幼儿照护服务工作宣传力度等措施。</w:t>
      </w: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（七）明确各部门职责分工，对全区相关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21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个部门和各街道的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岁以下婴幼儿照护工作职能作了规定。</w:t>
      </w: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（八）下城区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岁以下婴幼儿托</w:t>
      </w:r>
      <w:proofErr w:type="gramStart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育机构</w:t>
      </w:r>
      <w:proofErr w:type="gramEnd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设置标准，主要对托</w:t>
      </w:r>
      <w:proofErr w:type="gramStart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育机构</w:t>
      </w:r>
      <w:proofErr w:type="gramEnd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的规划布局、设置规模、场地建筑、设施设备、人员配置、卫生保健、安全责任、功能责任、组织机构等做出了详细的规定。</w:t>
      </w: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（九）下城区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岁以下婴幼儿托</w:t>
      </w:r>
      <w:proofErr w:type="gramStart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育机构</w:t>
      </w:r>
      <w:proofErr w:type="gramEnd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管理办法，主要对托</w:t>
      </w:r>
      <w:proofErr w:type="gramStart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育机构</w:t>
      </w:r>
      <w:proofErr w:type="gramEnd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的设立登记、入托管理、保育管理、健康管理、人员管理、安全管理、收费管理、监督管理等方面做出了详细的规定。</w:t>
      </w: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（十）下城区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岁以下婴幼儿托</w:t>
      </w:r>
      <w:proofErr w:type="gramStart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育机构</w:t>
      </w:r>
      <w:proofErr w:type="gramEnd"/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从业人员管理办法，主要对托幼机构从业人员的从业资格、行为规范、队伍建设、监督管理等方面做出了详细规定。</w:t>
      </w: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四、解读机关</w:t>
      </w:r>
    </w:p>
    <w:p w:rsidR="009F0F61" w:rsidRPr="009F0F61" w:rsidRDefault="009F0F61" w:rsidP="009F0F6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下城区卫生健康局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联系方式：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87911830</w:t>
      </w: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9F0F61" w:rsidRPr="009F0F61" w:rsidRDefault="009F0F61" w:rsidP="009F0F61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9F0F61" w:rsidRPr="009F0F61" w:rsidRDefault="009F0F61" w:rsidP="009F0F61">
      <w:pPr>
        <w:widowControl/>
        <w:spacing w:line="480" w:lineRule="atLeast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0F61">
        <w:rPr>
          <w:rFonts w:ascii="Arial" w:eastAsia="宋体" w:hAnsi="Arial" w:cs="Arial"/>
          <w:color w:val="000000"/>
          <w:kern w:val="0"/>
          <w:sz w:val="24"/>
          <w:szCs w:val="24"/>
        </w:rPr>
        <w:t>下城区卫健局</w:t>
      </w:r>
    </w:p>
    <w:p w:rsidR="00B91613" w:rsidRPr="009F0F61" w:rsidRDefault="00B91613" w:rsidP="009F0F61">
      <w:bookmarkStart w:id="0" w:name="_GoBack"/>
      <w:bookmarkEnd w:id="0"/>
    </w:p>
    <w:sectPr w:rsidR="00B91613" w:rsidRPr="009F0F61" w:rsidSect="009F0F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08"/>
    <w:rsid w:val="000017FA"/>
    <w:rsid w:val="00306F69"/>
    <w:rsid w:val="006C433D"/>
    <w:rsid w:val="0076635C"/>
    <w:rsid w:val="009230F3"/>
    <w:rsid w:val="009F0F61"/>
    <w:rsid w:val="00B91613"/>
    <w:rsid w:val="00C05908"/>
    <w:rsid w:val="00C61BCB"/>
    <w:rsid w:val="00E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6284B-B233-4993-9E79-DF5A2AEA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risen</dc:creator>
  <cp:keywords/>
  <dc:description/>
  <cp:lastModifiedBy>risen</cp:lastModifiedBy>
  <cp:revision>9</cp:revision>
  <dcterms:created xsi:type="dcterms:W3CDTF">2021-07-22T02:15:00Z</dcterms:created>
  <dcterms:modified xsi:type="dcterms:W3CDTF">2021-07-22T07:11:00Z</dcterms:modified>
</cp:coreProperties>
</file>