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</w:rPr>
      </w:pPr>
      <w:r>
        <w:rPr>
          <w:rFonts w:hint="default"/>
        </w:rPr>
        <w:t>关于《拱墅区养老服务电子津贴制度的实施细则》政策解读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1. 总体要求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养老服务电子津贴制度是指对高龄、失能、失智、失独等特殊困难老年人，经过评估，依托杭州市“互联网+养老”系统平台，以“重阳分”形式按月发放至老年人本人社保卡（市民卡）养老服务专户中，作为老年人享受政府提供服务的电子权益的一种制度。养老服务电子津贴不可提现，采用虚拟额度后结算制，按照老年人实际使用情况进行结算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2.制定依据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《杭州市居家养老服务条例》 《杭州市人民政府办公厅关于贯彻落实&lt;杭州市居家养老服务条例&gt;的实施意见》（杭政办函〔2020〕47号） 《杭州市养老服务电子津贴制度的实施意见》（杭民发〔2020〕108号）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3.主要内容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①补贴对象及标准 （一）高龄普惠服务。80至89周岁老年人享受每人每月40元电子津贴；90周岁及以上老年人享受每人每月100元电子津贴。（二）失能失智照料服务。1、计划生育特殊家庭和最低生活保障家庭、最低生活保障边缘家庭、支出型贫困基本生活救助家庭中，经评估为重度失能失智的老年人享受每人每月1820元电子津贴；经评估为中度失能失智的老年人享受每人每月1330元电子津贴。2、养老服务电子津贴与特困人员救助供养、重度残疾人护理补贴、养老服务补贴、入住养老机构护理补贴和家庭养老床位补助等不重叠享受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②办理程序及工作要求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办理程序分为第一部分为信息录入、第二部分受理评估、第三部分审核公示、第四部分审批、第五部分清退。 工作要求分为 第一部分为资组织保障、第二部分为资金保障、第三部分为监督管理、第四部分资金绩效。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4.公开征求意见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征求意见稿于2021年12月1日至2021年12月10日，在拱墅区人民政府门户网站上向社会主动公开征求意见，未收到意见。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5. 解读机关、解读人及联系方式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解读机关：拱墅区民政局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解读人：陈小蕾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联系电话：0571-87251372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5562EE"/>
    <w:rsid w:val="FD5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2022-05-17T10:48:00Z</dcterms:created>
  <dc:creator>liugang</dc:creator>
  <cp:lastModifiedBy>liugang</cp:lastModifiedBy>
  <dcterms:modified xsi:type="dcterms:W3CDTF">2022-05-17T10:49:05Z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