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/>
          <w:color w:val="auto"/>
          <w:kern w:val="0"/>
          <w:sz w:val="36"/>
          <w:szCs w:val="36"/>
          <w:lang w:val="en-US" w:eastAsia="zh-CN"/>
        </w:rPr>
      </w:pPr>
      <w:r>
        <w:rPr>
          <w:rFonts w:hint="eastAsia"/>
          <w:color w:val="auto"/>
          <w:kern w:val="0"/>
          <w:sz w:val="36"/>
          <w:szCs w:val="36"/>
          <w:lang w:val="en-US" w:eastAsia="zh-CN"/>
        </w:rPr>
        <w:t>招标公告</w:t>
      </w:r>
    </w:p>
    <w:p/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项目</w:t>
      </w:r>
      <w:r>
        <w:rPr>
          <w:rFonts w:hint="eastAsia" w:ascii="宋体" w:hAnsi="宋体"/>
          <w:color w:val="auto"/>
          <w:szCs w:val="21"/>
        </w:rPr>
        <w:t>所在地区：浙江省，杭州市，拱墅区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line="348" w:lineRule="auto"/>
        <w:ind w:firstLine="422" w:firstLineChars="200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招标条件</w:t>
      </w:r>
    </w:p>
    <w:p>
      <w:pPr>
        <w:adjustRightInd w:val="0"/>
        <w:snapToGrid w:val="0"/>
        <w:spacing w:line="348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</w:t>
      </w:r>
      <w:r>
        <w:rPr>
          <w:rFonts w:hint="eastAsia" w:ascii="宋体" w:hAnsi="宋体"/>
          <w:color w:val="auto"/>
          <w:szCs w:val="21"/>
          <w:lang w:eastAsia="zh-CN"/>
        </w:rPr>
        <w:t>桥西历史文化街区党建文化阵地提升项目</w:t>
      </w:r>
      <w:r>
        <w:rPr>
          <w:rFonts w:hint="eastAsia" w:ascii="宋体" w:hAnsi="宋体"/>
          <w:color w:val="auto"/>
          <w:szCs w:val="21"/>
        </w:rPr>
        <w:t>已由项目审批/核准/备案机关批准，项目资金为自筹资金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万元；招标人为</w:t>
      </w:r>
      <w:r>
        <w:rPr>
          <w:rFonts w:hint="eastAsia" w:ascii="宋体" w:hAnsi="宋体"/>
          <w:color w:val="auto"/>
          <w:szCs w:val="21"/>
          <w:lang w:eastAsia="zh-CN"/>
        </w:rPr>
        <w:t>杭州市拱墅区人民政府拱宸桥街道办事处</w:t>
      </w:r>
      <w:r>
        <w:rPr>
          <w:rFonts w:hint="eastAsia" w:ascii="宋体" w:hAnsi="宋体"/>
          <w:color w:val="auto"/>
          <w:szCs w:val="21"/>
        </w:rPr>
        <w:t>。本项目已具备招标条件，现进行公开招标。</w:t>
      </w:r>
    </w:p>
    <w:p>
      <w:pPr>
        <w:adjustRightInd w:val="0"/>
        <w:snapToGrid w:val="0"/>
        <w:spacing w:line="348" w:lineRule="auto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pStyle w:val="3"/>
        <w:tabs>
          <w:tab w:val="left" w:pos="210"/>
        </w:tabs>
        <w:spacing w:before="0" w:after="0" w:line="348" w:lineRule="auto"/>
        <w:ind w:firstLine="422" w:firstLineChars="200"/>
        <w:rPr>
          <w:rFonts w:ascii="宋体" w:hAnsi="宋体" w:eastAsia="宋体"/>
          <w:color w:val="auto"/>
          <w:sz w:val="21"/>
          <w:szCs w:val="21"/>
        </w:rPr>
      </w:pPr>
      <w:bookmarkStart w:id="0" w:name="_Toc478733917"/>
      <w:bookmarkStart w:id="1" w:name="_Toc484628187"/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二、</w:t>
      </w:r>
      <w:r>
        <w:rPr>
          <w:rFonts w:hint="eastAsia" w:ascii="宋体" w:hAnsi="宋体" w:eastAsia="宋体"/>
          <w:color w:val="auto"/>
          <w:sz w:val="21"/>
          <w:szCs w:val="21"/>
        </w:rPr>
        <w:t>项目概况</w:t>
      </w:r>
      <w:bookmarkEnd w:id="0"/>
      <w:bookmarkEnd w:id="1"/>
    </w:p>
    <w:p>
      <w:pPr>
        <w:adjustRightInd w:val="0"/>
        <w:snapToGrid w:val="0"/>
        <w:spacing w:line="348" w:lineRule="auto"/>
        <w:ind w:firstLine="420" w:firstLineChars="200"/>
        <w:rPr>
          <w:rFonts w:hint="eastAsia" w:ascii="宋体" w:hAnsi="宋体"/>
          <w:color w:val="auto"/>
          <w:szCs w:val="21"/>
        </w:rPr>
      </w:pPr>
      <w:bookmarkStart w:id="2" w:name="_Toc319769473"/>
      <w:bookmarkStart w:id="3" w:name="_Toc319394714"/>
      <w:bookmarkStart w:id="4" w:name="_Toc184704555"/>
      <w:r>
        <w:rPr>
          <w:rFonts w:hint="eastAsia" w:ascii="宋体" w:hAnsi="宋体"/>
          <w:color w:val="auto"/>
          <w:szCs w:val="21"/>
        </w:rPr>
        <w:t>规模：</w:t>
      </w:r>
      <w:r>
        <w:rPr>
          <w:rFonts w:hint="eastAsia" w:ascii="宋体" w:hAnsi="宋体"/>
          <w:color w:val="auto"/>
          <w:szCs w:val="21"/>
          <w:lang w:eastAsia="zh-CN"/>
        </w:rPr>
        <w:t>桥西历史文化街区党建文化阵地提升项目</w:t>
      </w:r>
      <w:r>
        <w:rPr>
          <w:rFonts w:hint="eastAsia" w:ascii="宋体" w:hAnsi="宋体"/>
          <w:color w:val="auto"/>
          <w:szCs w:val="21"/>
        </w:rPr>
        <w:t>，具体包括室内外布置、户外标识牌、宣传栏设计、文化墙设计、平面设计等</w:t>
      </w:r>
      <w:r>
        <w:rPr>
          <w:rFonts w:hint="eastAsia" w:ascii="宋体" w:hAnsi="宋体"/>
          <w:color w:val="auto"/>
          <w:szCs w:val="21"/>
          <w:lang w:eastAsia="zh-CN"/>
        </w:rPr>
        <w:t>服务内容；</w:t>
      </w:r>
    </w:p>
    <w:p>
      <w:pPr>
        <w:adjustRightInd w:val="0"/>
        <w:snapToGrid w:val="0"/>
        <w:spacing w:line="348" w:lineRule="auto"/>
        <w:ind w:firstLine="424" w:firstLineChars="202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范围：本招标项目划分为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个标段，本次招标为</w:t>
      </w:r>
      <w:r>
        <w:rPr>
          <w:rFonts w:hint="eastAsia" w:ascii="宋体" w:hAnsi="宋体"/>
          <w:color w:val="auto"/>
          <w:szCs w:val="21"/>
          <w:lang w:eastAsia="zh-CN"/>
        </w:rPr>
        <w:t>桥西历史文化街区党建文化阵地提升项目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pStyle w:val="3"/>
        <w:tabs>
          <w:tab w:val="left" w:pos="210"/>
        </w:tabs>
        <w:spacing w:before="0" w:after="0" w:line="348" w:lineRule="auto"/>
        <w:ind w:firstLine="422" w:firstLineChars="200"/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</w:pPr>
      <w:bookmarkStart w:id="5" w:name="_Toc478733918"/>
      <w:bookmarkStart w:id="6" w:name="_Toc484628188"/>
    </w:p>
    <w:p>
      <w:pPr>
        <w:pStyle w:val="3"/>
        <w:tabs>
          <w:tab w:val="left" w:pos="210"/>
        </w:tabs>
        <w:spacing w:before="0" w:after="0" w:line="348" w:lineRule="auto"/>
        <w:ind w:firstLine="422" w:firstLineChars="200"/>
        <w:rPr>
          <w:rFonts w:ascii="宋体" w:hAnsi="宋体" w:eastAsia="宋体"/>
          <w:b w:val="0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宋体" w:hAnsi="宋体" w:eastAsia="宋体"/>
          <w:color w:val="auto"/>
          <w:sz w:val="21"/>
          <w:szCs w:val="21"/>
        </w:rPr>
        <w:t>投标人资格要求</w:t>
      </w:r>
      <w:bookmarkEnd w:id="2"/>
      <w:bookmarkEnd w:id="3"/>
      <w:bookmarkEnd w:id="4"/>
      <w:bookmarkEnd w:id="5"/>
      <w:bookmarkEnd w:id="6"/>
    </w:p>
    <w:p>
      <w:pPr>
        <w:pStyle w:val="7"/>
        <w:adjustRightInd w:val="0"/>
        <w:snapToGrid w:val="0"/>
        <w:spacing w:line="348" w:lineRule="auto"/>
        <w:rPr>
          <w:rFonts w:hint="eastAsia" w:ascii="宋体" w:hAnsi="宋体"/>
          <w:color w:val="auto"/>
          <w:szCs w:val="21"/>
        </w:rPr>
      </w:pPr>
      <w:bookmarkStart w:id="7" w:name="_Toc319394715"/>
      <w:bookmarkStart w:id="8" w:name="_Toc319769474"/>
      <w:bookmarkStart w:id="9" w:name="_Toc184704556"/>
      <w:r>
        <w:rPr>
          <w:rFonts w:hint="eastAsia" w:ascii="宋体" w:hAnsi="宋体"/>
          <w:color w:val="auto"/>
          <w:szCs w:val="21"/>
          <w:lang w:eastAsia="zh-CN"/>
        </w:rPr>
        <w:t>桥西历史文化街区党建文化阵地提升项目</w:t>
      </w:r>
      <w:r>
        <w:rPr>
          <w:rFonts w:hint="eastAsia" w:ascii="宋体" w:hAnsi="宋体"/>
          <w:color w:val="auto"/>
          <w:szCs w:val="21"/>
        </w:rPr>
        <w:t>资格能力要求：</w:t>
      </w:r>
      <w:bookmarkEnd w:id="7"/>
      <w:bookmarkEnd w:id="8"/>
      <w:bookmarkEnd w:id="9"/>
    </w:p>
    <w:p>
      <w:pPr>
        <w:pStyle w:val="7"/>
        <w:numPr>
          <w:ilvl w:val="0"/>
          <w:numId w:val="0"/>
        </w:numPr>
        <w:adjustRightInd w:val="0"/>
        <w:snapToGrid w:val="0"/>
        <w:spacing w:line="348" w:lineRule="auto"/>
        <w:ind w:firstLine="420" w:firstLineChars="200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投标人为具有完成本项目能力的独立法人企业。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348" w:lineRule="auto"/>
        <w:ind w:firstLine="420" w:firstLineChars="200"/>
        <w:rPr>
          <w:rFonts w:hint="eastAsia" w:ascii="宋体" w:hAnsi="宋体"/>
          <w:color w:val="auto"/>
          <w:szCs w:val="21"/>
          <w:lang w:eastAsia="zh-CN"/>
        </w:rPr>
      </w:pPr>
    </w:p>
    <w:p>
      <w:pPr>
        <w:pStyle w:val="3"/>
        <w:tabs>
          <w:tab w:val="left" w:pos="210"/>
        </w:tabs>
        <w:spacing w:before="0" w:after="0" w:line="348" w:lineRule="auto"/>
        <w:rPr>
          <w:rFonts w:ascii="宋体" w:hAnsi="宋体" w:eastAsia="宋体"/>
          <w:color w:val="auto"/>
          <w:sz w:val="21"/>
          <w:szCs w:val="21"/>
        </w:rPr>
      </w:pPr>
      <w:bookmarkStart w:id="10" w:name="_Toc484628190"/>
      <w:bookmarkStart w:id="11" w:name="_Toc184704557"/>
      <w:bookmarkStart w:id="12" w:name="_Toc478733920"/>
      <w:bookmarkStart w:id="13" w:name="_Toc319769475"/>
      <w:bookmarkStart w:id="14" w:name="_Toc319394716"/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四、</w:t>
      </w:r>
      <w:r>
        <w:rPr>
          <w:rFonts w:hint="eastAsia" w:ascii="宋体" w:hAnsi="宋体" w:eastAsia="宋体"/>
          <w:color w:val="auto"/>
          <w:sz w:val="21"/>
          <w:szCs w:val="21"/>
        </w:rPr>
        <w:t>招标文件的获取</w:t>
      </w:r>
      <w:bookmarkEnd w:id="10"/>
      <w:bookmarkEnd w:id="11"/>
      <w:bookmarkEnd w:id="12"/>
      <w:bookmarkEnd w:id="13"/>
      <w:bookmarkEnd w:id="14"/>
    </w:p>
    <w:p>
      <w:pPr>
        <w:pStyle w:val="7"/>
        <w:tabs>
          <w:tab w:val="left" w:pos="567"/>
        </w:tabs>
        <w:adjustRightInd w:val="0"/>
        <w:snapToGrid w:val="0"/>
        <w:spacing w:line="348" w:lineRule="auto"/>
        <w:ind w:firstLine="428"/>
        <w:rPr>
          <w:rFonts w:ascii="宋体" w:hAnsi="宋体"/>
          <w:color w:val="auto"/>
          <w:spacing w:val="2"/>
          <w:szCs w:val="21"/>
        </w:rPr>
      </w:pPr>
      <w:r>
        <w:rPr>
          <w:rFonts w:hint="eastAsia" w:ascii="宋体" w:hAnsi="宋体"/>
          <w:color w:val="auto"/>
          <w:spacing w:val="2"/>
          <w:szCs w:val="21"/>
        </w:rPr>
        <w:t>获取时间：从2018年</w:t>
      </w:r>
      <w:r>
        <w:rPr>
          <w:rFonts w:hint="eastAsia" w:ascii="宋体" w:hAnsi="宋体"/>
          <w:color w:val="auto"/>
          <w:spacing w:val="2"/>
          <w:szCs w:val="21"/>
          <w:lang w:val="en-US" w:eastAsia="zh-CN"/>
        </w:rPr>
        <w:t>7</w:t>
      </w:r>
      <w:r>
        <w:rPr>
          <w:rFonts w:hint="eastAsia" w:ascii="宋体" w:hAnsi="宋体"/>
          <w:color w:val="auto"/>
          <w:spacing w:val="2"/>
          <w:szCs w:val="21"/>
        </w:rPr>
        <w:t>月</w:t>
      </w:r>
      <w:r>
        <w:rPr>
          <w:rFonts w:hint="eastAsia" w:ascii="宋体" w:hAnsi="宋体"/>
          <w:color w:val="auto"/>
          <w:spacing w:val="2"/>
          <w:szCs w:val="21"/>
          <w:lang w:val="en-US" w:eastAsia="zh-CN"/>
        </w:rPr>
        <w:t>26</w:t>
      </w:r>
      <w:r>
        <w:rPr>
          <w:rFonts w:hint="eastAsia" w:ascii="宋体" w:hAnsi="宋体"/>
          <w:color w:val="auto"/>
          <w:spacing w:val="2"/>
          <w:szCs w:val="21"/>
        </w:rPr>
        <w:t>日时17时00分到2018年</w:t>
      </w:r>
      <w:r>
        <w:rPr>
          <w:rFonts w:hint="eastAsia" w:ascii="宋体" w:hAnsi="宋体"/>
          <w:color w:val="auto"/>
          <w:spacing w:val="2"/>
          <w:szCs w:val="21"/>
          <w:lang w:val="en-US" w:eastAsia="zh-CN"/>
        </w:rPr>
        <w:t>7</w:t>
      </w:r>
      <w:r>
        <w:rPr>
          <w:rFonts w:hint="eastAsia" w:ascii="宋体" w:hAnsi="宋体"/>
          <w:color w:val="auto"/>
          <w:spacing w:val="2"/>
          <w:szCs w:val="21"/>
        </w:rPr>
        <w:t>月</w:t>
      </w:r>
      <w:r>
        <w:rPr>
          <w:rFonts w:hint="eastAsia" w:ascii="宋体" w:hAnsi="宋体"/>
          <w:color w:val="auto"/>
          <w:spacing w:val="2"/>
          <w:szCs w:val="21"/>
          <w:lang w:val="en-US" w:eastAsia="zh-CN"/>
        </w:rPr>
        <w:t>30</w:t>
      </w:r>
      <w:r>
        <w:rPr>
          <w:rFonts w:hint="eastAsia" w:ascii="宋体" w:hAnsi="宋体"/>
          <w:color w:val="auto"/>
          <w:spacing w:val="2"/>
          <w:szCs w:val="21"/>
        </w:rPr>
        <w:t>日17时00分</w:t>
      </w:r>
    </w:p>
    <w:p>
      <w:pPr>
        <w:pStyle w:val="7"/>
        <w:tabs>
          <w:tab w:val="left" w:pos="567"/>
        </w:tabs>
        <w:adjustRightInd w:val="0"/>
        <w:snapToGrid w:val="0"/>
        <w:spacing w:line="348" w:lineRule="auto"/>
        <w:ind w:firstLine="428"/>
        <w:rPr>
          <w:rFonts w:ascii="宋体" w:hAnsi="宋体"/>
          <w:color w:val="auto"/>
          <w:spacing w:val="2"/>
          <w:szCs w:val="21"/>
        </w:rPr>
      </w:pPr>
      <w:r>
        <w:rPr>
          <w:rFonts w:hint="eastAsia" w:ascii="宋体" w:hAnsi="宋体"/>
          <w:color w:val="auto"/>
          <w:spacing w:val="2"/>
          <w:szCs w:val="21"/>
        </w:rPr>
        <w:t>获取</w:t>
      </w:r>
      <w:r>
        <w:rPr>
          <w:rFonts w:hint="eastAsia" w:ascii="宋体" w:hAnsi="宋体"/>
          <w:color w:val="auto"/>
          <w:spacing w:val="2"/>
          <w:szCs w:val="21"/>
          <w:lang w:val="en-US" w:eastAsia="zh-CN"/>
        </w:rPr>
        <w:t>方式</w:t>
      </w:r>
      <w:r>
        <w:rPr>
          <w:rFonts w:hint="eastAsia" w:ascii="宋体" w:hAnsi="宋体"/>
          <w:color w:val="auto"/>
          <w:spacing w:val="2"/>
          <w:szCs w:val="21"/>
        </w:rPr>
        <w:t>：投标人应当委托经办人持单位介绍信（写明联系方式）、营业执照副本（加盖单位公章）、本人身份证，向招标代理机构了解有关信息并购买招标文件。招标文件</w:t>
      </w:r>
      <w:r>
        <w:rPr>
          <w:rFonts w:hint="eastAsia" w:ascii="宋体" w:hAnsi="宋体"/>
          <w:color w:val="auto"/>
          <w:spacing w:val="2"/>
          <w:szCs w:val="21"/>
          <w:lang w:val="en-US" w:eastAsia="zh-CN"/>
        </w:rPr>
        <w:t>每套售价</w:t>
      </w:r>
      <w:r>
        <w:rPr>
          <w:rFonts w:hint="eastAsia" w:ascii="宋体" w:hAnsi="宋体"/>
          <w:color w:val="auto"/>
          <w:szCs w:val="21"/>
        </w:rPr>
        <w:t>人民币</w:t>
      </w:r>
      <w:r>
        <w:rPr>
          <w:rFonts w:hint="eastAsia" w:ascii="宋体" w:hAnsi="宋体"/>
          <w:color w:val="auto"/>
          <w:szCs w:val="21"/>
          <w:lang w:val="en-US" w:eastAsia="zh-CN"/>
        </w:rPr>
        <w:t>伍</w:t>
      </w:r>
      <w:r>
        <w:rPr>
          <w:rFonts w:hint="eastAsia" w:ascii="宋体" w:hAnsi="宋体"/>
          <w:color w:val="auto"/>
          <w:szCs w:val="21"/>
        </w:rPr>
        <w:t>佰元整（￥</w:t>
      </w:r>
      <w:r>
        <w:rPr>
          <w:rFonts w:hint="eastAsia" w:ascii="宋体" w:hAnsi="宋体"/>
          <w:color w:val="auto"/>
          <w:szCs w:val="21"/>
          <w:lang w:val="en-US" w:eastAsia="zh-CN"/>
        </w:rPr>
        <w:t>500</w:t>
      </w:r>
      <w:r>
        <w:rPr>
          <w:rFonts w:hint="eastAsia" w:ascii="宋体" w:hAnsi="宋体"/>
          <w:color w:val="auto"/>
          <w:szCs w:val="21"/>
        </w:rPr>
        <w:t>）</w:t>
      </w:r>
      <w:r>
        <w:rPr>
          <w:rFonts w:hint="eastAsia" w:ascii="宋体" w:hAnsi="宋体"/>
          <w:color w:val="auto"/>
          <w:spacing w:val="2"/>
          <w:szCs w:val="21"/>
        </w:rPr>
        <w:t>，售后不退。</w:t>
      </w:r>
    </w:p>
    <w:p>
      <w:pPr>
        <w:adjustRightInd w:val="0"/>
        <w:snapToGrid w:val="0"/>
        <w:spacing w:line="348" w:lineRule="auto"/>
        <w:ind w:firstLine="695" w:firstLineChars="331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</w:t>
      </w:r>
    </w:p>
    <w:p>
      <w:pPr>
        <w:pStyle w:val="3"/>
        <w:tabs>
          <w:tab w:val="left" w:pos="210"/>
        </w:tabs>
        <w:spacing w:before="0" w:after="0" w:line="348" w:lineRule="auto"/>
        <w:rPr>
          <w:rFonts w:ascii="宋体" w:hAnsi="宋体" w:eastAsia="宋体"/>
          <w:color w:val="auto"/>
          <w:sz w:val="21"/>
          <w:szCs w:val="21"/>
        </w:rPr>
      </w:pPr>
      <w:bookmarkStart w:id="15" w:name="_Toc478733921"/>
      <w:bookmarkStart w:id="16" w:name="_Toc484628191"/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五、</w:t>
      </w:r>
      <w:r>
        <w:rPr>
          <w:rFonts w:hint="eastAsia" w:ascii="宋体" w:hAnsi="宋体" w:eastAsia="宋体"/>
          <w:color w:val="auto"/>
          <w:sz w:val="21"/>
          <w:szCs w:val="21"/>
        </w:rPr>
        <w:t>投标文件的递交</w:t>
      </w:r>
      <w:bookmarkEnd w:id="15"/>
      <w:bookmarkEnd w:id="16"/>
    </w:p>
    <w:p>
      <w:pPr>
        <w:pStyle w:val="7"/>
        <w:adjustRightInd w:val="0"/>
        <w:snapToGrid w:val="0"/>
        <w:spacing w:line="348" w:lineRule="auto"/>
        <w:ind w:left="424" w:leftChars="202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递交截止时间：2018年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日</w:t>
      </w:r>
      <w:r>
        <w:rPr>
          <w:rFonts w:hint="eastAsia" w:ascii="宋体" w:hAnsi="宋体"/>
          <w:color w:val="auto"/>
          <w:szCs w:val="21"/>
          <w:lang w:val="en-US" w:eastAsia="zh-CN"/>
        </w:rPr>
        <w:t>14</w:t>
      </w:r>
      <w:r>
        <w:rPr>
          <w:rFonts w:hint="eastAsia" w:ascii="宋体" w:hAnsi="宋体"/>
          <w:color w:val="auto"/>
          <w:szCs w:val="21"/>
        </w:rPr>
        <w:t>时</w:t>
      </w:r>
      <w:r>
        <w:rPr>
          <w:rFonts w:hint="eastAsia" w:ascii="宋体" w:hAnsi="宋体"/>
          <w:color w:val="auto"/>
          <w:szCs w:val="21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</w:rPr>
        <w:t>0分，</w:t>
      </w:r>
    </w:p>
    <w:p>
      <w:pPr>
        <w:pStyle w:val="7"/>
        <w:adjustRightInd w:val="0"/>
        <w:snapToGrid w:val="0"/>
        <w:spacing w:line="348" w:lineRule="auto"/>
        <w:ind w:left="424" w:leftChars="202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递交</w:t>
      </w:r>
      <w:r>
        <w:rPr>
          <w:rFonts w:hint="eastAsia" w:ascii="宋体" w:hAnsi="宋体"/>
          <w:color w:val="auto"/>
          <w:szCs w:val="21"/>
          <w:lang w:val="en-US" w:eastAsia="zh-CN"/>
        </w:rPr>
        <w:t>方式</w:t>
      </w:r>
      <w:r>
        <w:rPr>
          <w:rFonts w:hint="eastAsia" w:ascii="宋体" w:hAnsi="宋体"/>
          <w:color w:val="auto"/>
          <w:szCs w:val="21"/>
        </w:rPr>
        <w:t>：杭州市拱墅区湖州街168号美好国际大厦1006室纸质投标文件递交；</w:t>
      </w:r>
    </w:p>
    <w:p>
      <w:pPr>
        <w:pStyle w:val="7"/>
        <w:adjustRightInd w:val="0"/>
        <w:snapToGrid w:val="0"/>
        <w:spacing w:line="348" w:lineRule="auto"/>
        <w:ind w:left="424" w:leftChars="202" w:firstLine="0" w:firstLineChars="0"/>
        <w:rPr>
          <w:rFonts w:hint="eastAsia" w:ascii="宋体" w:hAnsi="宋体"/>
          <w:color w:val="auto"/>
          <w:szCs w:val="21"/>
        </w:rPr>
      </w:pPr>
    </w:p>
    <w:p>
      <w:pPr>
        <w:pStyle w:val="3"/>
        <w:numPr>
          <w:ilvl w:val="0"/>
          <w:numId w:val="2"/>
        </w:numPr>
        <w:tabs>
          <w:tab w:val="left" w:pos="210"/>
        </w:tabs>
        <w:spacing w:before="0" w:after="0" w:line="348" w:lineRule="auto"/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开标时间及地点</w:t>
      </w:r>
    </w:p>
    <w:p>
      <w:pPr>
        <w:pStyle w:val="7"/>
        <w:adjustRightInd w:val="0"/>
        <w:snapToGrid w:val="0"/>
        <w:spacing w:line="348" w:lineRule="auto"/>
        <w:ind w:left="424" w:leftChars="202" w:firstLine="0" w:firstLineChars="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开标时间：2018年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日</w:t>
      </w:r>
      <w:r>
        <w:rPr>
          <w:rFonts w:hint="eastAsia" w:ascii="宋体" w:hAnsi="宋体"/>
          <w:color w:val="auto"/>
          <w:szCs w:val="21"/>
          <w:lang w:val="en-US" w:eastAsia="zh-CN"/>
        </w:rPr>
        <w:t>14</w:t>
      </w:r>
      <w:r>
        <w:rPr>
          <w:rFonts w:hint="eastAsia" w:ascii="宋体" w:hAnsi="宋体"/>
          <w:color w:val="auto"/>
          <w:szCs w:val="21"/>
        </w:rPr>
        <w:t>时</w:t>
      </w:r>
      <w:r>
        <w:rPr>
          <w:rFonts w:hint="eastAsia" w:ascii="宋体" w:hAnsi="宋体"/>
          <w:color w:val="auto"/>
          <w:szCs w:val="21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</w:rPr>
        <w:t>0分</w:t>
      </w:r>
    </w:p>
    <w:p>
      <w:pPr>
        <w:pStyle w:val="7"/>
        <w:adjustRightInd w:val="0"/>
        <w:snapToGrid w:val="0"/>
        <w:spacing w:line="348" w:lineRule="auto"/>
        <w:ind w:left="424" w:leftChars="202" w:firstLine="0" w:firstLineChars="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开标地点：杭州市拱墅区湖州街168号美好国际大厦1006室</w:t>
      </w:r>
    </w:p>
    <w:p>
      <w:pPr>
        <w:pStyle w:val="7"/>
        <w:adjustRightInd w:val="0"/>
        <w:snapToGrid w:val="0"/>
        <w:spacing w:line="348" w:lineRule="auto"/>
        <w:ind w:left="424" w:leftChars="202" w:firstLine="0" w:firstLineChars="0"/>
        <w:rPr>
          <w:rFonts w:hint="eastAsia" w:ascii="宋体" w:hAnsi="宋体"/>
          <w:color w:val="auto"/>
          <w:szCs w:val="21"/>
        </w:rPr>
      </w:pPr>
    </w:p>
    <w:p>
      <w:pPr>
        <w:pStyle w:val="7"/>
        <w:adjustRightInd w:val="0"/>
        <w:snapToGrid w:val="0"/>
        <w:spacing w:line="348" w:lineRule="auto"/>
        <w:ind w:firstLine="0" w:firstLineChars="0"/>
        <w:rPr>
          <w:rFonts w:hint="eastAsia" w:ascii="宋体" w:hAnsi="宋体"/>
          <w:b/>
          <w:bCs/>
          <w:color w:val="auto"/>
          <w:spacing w:val="2"/>
          <w:szCs w:val="21"/>
        </w:rPr>
      </w:pPr>
      <w:r>
        <w:rPr>
          <w:rFonts w:hint="eastAsia" w:ascii="宋体" w:hAnsi="宋体"/>
          <w:b/>
          <w:bCs/>
          <w:color w:val="auto"/>
          <w:spacing w:val="2"/>
          <w:szCs w:val="21"/>
        </w:rPr>
        <w:t>七、其他</w:t>
      </w:r>
    </w:p>
    <w:p>
      <w:pPr>
        <w:pStyle w:val="7"/>
        <w:adjustRightInd w:val="0"/>
        <w:snapToGrid w:val="0"/>
        <w:spacing w:line="348" w:lineRule="auto"/>
        <w:ind w:firstLine="428"/>
        <w:rPr>
          <w:rFonts w:hint="eastAsia" w:ascii="宋体" w:hAnsi="宋体"/>
          <w:color w:val="auto"/>
          <w:spacing w:val="2"/>
          <w:szCs w:val="21"/>
        </w:rPr>
      </w:pPr>
      <w:r>
        <w:rPr>
          <w:rFonts w:hint="eastAsia" w:ascii="宋体" w:hAnsi="宋体"/>
          <w:color w:val="auto"/>
          <w:spacing w:val="2"/>
          <w:szCs w:val="21"/>
        </w:rPr>
        <w:t>1、最高限价：最高限价</w:t>
      </w:r>
      <w:r>
        <w:rPr>
          <w:rFonts w:hint="eastAsia" w:ascii="宋体" w:hAnsi="宋体"/>
          <w:color w:val="auto"/>
          <w:spacing w:val="2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pacing w:val="2"/>
          <w:szCs w:val="21"/>
        </w:rPr>
        <w:t>万元，超过此最高限价为无效标。</w:t>
      </w:r>
    </w:p>
    <w:p>
      <w:pPr>
        <w:pStyle w:val="7"/>
        <w:adjustRightInd w:val="0"/>
        <w:snapToGrid w:val="0"/>
        <w:spacing w:line="348" w:lineRule="auto"/>
        <w:ind w:firstLine="428"/>
        <w:rPr>
          <w:rFonts w:hint="eastAsia" w:ascii="宋体" w:hAnsi="宋体"/>
          <w:color w:val="auto"/>
          <w:spacing w:val="2"/>
          <w:szCs w:val="21"/>
        </w:rPr>
      </w:pPr>
      <w:r>
        <w:rPr>
          <w:rFonts w:hint="eastAsia" w:ascii="宋体" w:hAnsi="宋体"/>
          <w:color w:val="auto"/>
          <w:spacing w:val="2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pacing w:val="2"/>
          <w:szCs w:val="21"/>
        </w:rPr>
        <w:t>、</w:t>
      </w:r>
      <w:r>
        <w:rPr>
          <w:rFonts w:hint="eastAsia" w:ascii="宋体" w:hAnsi="宋体"/>
          <w:color w:val="auto"/>
          <w:szCs w:val="21"/>
        </w:rPr>
        <w:t>出现以下情形时，</w:t>
      </w:r>
      <w:r>
        <w:rPr>
          <w:rFonts w:hint="eastAsia" w:ascii="宋体" w:hAnsi="宋体"/>
          <w:color w:val="auto"/>
          <w:spacing w:val="2"/>
          <w:szCs w:val="21"/>
        </w:rPr>
        <w:t>招标人/招标代理机构</w:t>
      </w:r>
      <w:r>
        <w:rPr>
          <w:rFonts w:hint="eastAsia" w:ascii="宋体" w:hAnsi="宋体"/>
          <w:color w:val="auto"/>
          <w:szCs w:val="21"/>
        </w:rPr>
        <w:t>不予接收投标文件：</w:t>
      </w:r>
      <w:r>
        <w:rPr>
          <w:rFonts w:hint="eastAsia" w:ascii="宋体" w:hAnsi="宋体"/>
          <w:color w:val="auto"/>
          <w:spacing w:val="2"/>
          <w:szCs w:val="21"/>
        </w:rPr>
        <w:t>逾期送达或者未送达指定地点的；未按照招标文件要求密封的；未按照本公告要求获得本项目招标文件的。</w:t>
      </w:r>
    </w:p>
    <w:p>
      <w:pPr>
        <w:pStyle w:val="7"/>
        <w:adjustRightInd w:val="0"/>
        <w:snapToGrid w:val="0"/>
        <w:spacing w:line="348" w:lineRule="auto"/>
        <w:ind w:firstLine="0" w:firstLineChars="0"/>
        <w:rPr>
          <w:rFonts w:hint="eastAsia" w:ascii="宋体" w:hAnsi="宋体"/>
          <w:color w:val="auto"/>
          <w:spacing w:val="2"/>
          <w:szCs w:val="21"/>
        </w:rPr>
      </w:pPr>
    </w:p>
    <w:p>
      <w:pPr>
        <w:pStyle w:val="7"/>
        <w:adjustRightInd w:val="0"/>
        <w:snapToGrid w:val="0"/>
        <w:spacing w:line="348" w:lineRule="auto"/>
        <w:ind w:firstLine="0" w:firstLineChars="0"/>
        <w:rPr>
          <w:rFonts w:hint="eastAsia" w:ascii="宋体" w:hAnsi="宋体"/>
          <w:b/>
          <w:bCs/>
          <w:color w:val="auto"/>
          <w:spacing w:val="2"/>
          <w:szCs w:val="21"/>
        </w:rPr>
      </w:pPr>
      <w:r>
        <w:rPr>
          <w:rFonts w:hint="eastAsia" w:ascii="宋体" w:hAnsi="宋体"/>
          <w:b/>
          <w:bCs/>
          <w:color w:val="auto"/>
          <w:spacing w:val="2"/>
          <w:szCs w:val="21"/>
        </w:rPr>
        <w:t>八、监督部门</w:t>
      </w:r>
    </w:p>
    <w:p>
      <w:pPr>
        <w:pStyle w:val="7"/>
        <w:adjustRightInd w:val="0"/>
        <w:snapToGrid w:val="0"/>
        <w:spacing w:line="348" w:lineRule="auto"/>
        <w:ind w:firstLine="428"/>
        <w:rPr>
          <w:rFonts w:hint="eastAsia" w:ascii="宋体" w:hAnsi="宋体"/>
          <w:color w:val="auto"/>
          <w:spacing w:val="2"/>
          <w:szCs w:val="21"/>
        </w:rPr>
      </w:pPr>
      <w:r>
        <w:rPr>
          <w:rFonts w:hint="eastAsia" w:ascii="宋体" w:hAnsi="宋体"/>
          <w:color w:val="auto"/>
          <w:spacing w:val="2"/>
          <w:szCs w:val="21"/>
        </w:rPr>
        <w:t>本招标项目的监督部门为</w:t>
      </w:r>
      <w:r>
        <w:rPr>
          <w:rFonts w:hint="eastAsia" w:ascii="宋体" w:hAnsi="宋体"/>
          <w:color w:val="auto"/>
          <w:szCs w:val="21"/>
          <w:lang w:eastAsia="zh-CN"/>
        </w:rPr>
        <w:t>杭州市拱墅区人民政府拱宸桥街道办事处监察室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pStyle w:val="7"/>
        <w:tabs>
          <w:tab w:val="left" w:pos="567"/>
        </w:tabs>
        <w:adjustRightInd w:val="0"/>
        <w:snapToGrid w:val="0"/>
        <w:spacing w:line="348" w:lineRule="auto"/>
        <w:ind w:firstLine="0" w:firstLineChars="0"/>
        <w:rPr>
          <w:rFonts w:ascii="宋体" w:hAnsi="宋体"/>
          <w:color w:val="auto"/>
          <w:spacing w:val="2"/>
          <w:szCs w:val="21"/>
        </w:rPr>
      </w:pPr>
    </w:p>
    <w:p>
      <w:pPr>
        <w:pStyle w:val="3"/>
        <w:tabs>
          <w:tab w:val="left" w:pos="210"/>
        </w:tabs>
        <w:spacing w:before="0" w:after="0" w:line="348" w:lineRule="auto"/>
        <w:rPr>
          <w:rFonts w:ascii="宋体" w:hAnsi="宋体" w:eastAsia="宋体"/>
          <w:color w:val="auto"/>
          <w:sz w:val="21"/>
          <w:szCs w:val="21"/>
        </w:rPr>
      </w:pPr>
      <w:bookmarkStart w:id="17" w:name="_Toc484628193"/>
      <w:bookmarkStart w:id="18" w:name="_Toc478733923"/>
      <w:r>
        <w:rPr>
          <w:rFonts w:hint="eastAsia" w:ascii="宋体" w:hAnsi="宋体" w:eastAsia="宋体"/>
          <w:color w:val="auto"/>
          <w:sz w:val="21"/>
          <w:szCs w:val="21"/>
          <w:lang w:val="en-US" w:eastAsia="zh-CN"/>
        </w:rPr>
        <w:t>九、</w:t>
      </w:r>
      <w:r>
        <w:rPr>
          <w:rFonts w:hint="eastAsia" w:ascii="宋体" w:hAnsi="宋体" w:eastAsia="宋体"/>
          <w:color w:val="auto"/>
          <w:sz w:val="21"/>
          <w:szCs w:val="21"/>
        </w:rPr>
        <w:t>联系方式</w:t>
      </w:r>
      <w:bookmarkEnd w:id="17"/>
      <w:bookmarkEnd w:id="18"/>
    </w:p>
    <w:p>
      <w:pPr>
        <w:spacing w:line="348" w:lineRule="auto"/>
        <w:ind w:right="-1" w:firstLine="420" w:firstLineChars="20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招标人：</w:t>
      </w:r>
      <w:r>
        <w:rPr>
          <w:rFonts w:hint="eastAsia" w:ascii="宋体" w:hAnsi="宋体"/>
          <w:color w:val="auto"/>
          <w:szCs w:val="21"/>
          <w:lang w:eastAsia="zh-CN"/>
        </w:rPr>
        <w:t>杭州市拱墅区人民政府拱宸桥街道办事处</w:t>
      </w:r>
    </w:p>
    <w:p>
      <w:pPr>
        <w:spacing w:line="348" w:lineRule="auto"/>
        <w:ind w:right="-1" w:firstLine="420" w:firstLineChars="20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地址：</w:t>
      </w:r>
      <w:r>
        <w:rPr>
          <w:rFonts w:hint="eastAsia" w:ascii="宋体" w:hAnsi="宋体"/>
          <w:color w:val="auto"/>
          <w:szCs w:val="21"/>
          <w:lang w:eastAsia="zh-CN"/>
        </w:rPr>
        <w:t>杭州市拱墅区温州路40号</w:t>
      </w:r>
    </w:p>
    <w:p>
      <w:pPr>
        <w:spacing w:line="348" w:lineRule="auto"/>
        <w:ind w:right="-1" w:firstLine="420" w:firstLineChars="20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联系人：张</w:t>
      </w:r>
      <w:r>
        <w:rPr>
          <w:rFonts w:hint="eastAsia" w:ascii="宋体" w:hAnsi="宋体"/>
          <w:color w:val="auto"/>
          <w:szCs w:val="21"/>
          <w:lang w:val="en-US" w:eastAsia="zh-CN"/>
        </w:rPr>
        <w:t>工</w:t>
      </w:r>
    </w:p>
    <w:p>
      <w:pPr>
        <w:spacing w:line="348" w:lineRule="auto"/>
        <w:ind w:right="-1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电话：</w:t>
      </w:r>
      <w:r>
        <w:rPr>
          <w:rFonts w:hint="eastAsia" w:ascii="宋体" w:hAnsi="宋体"/>
          <w:color w:val="auto"/>
          <w:szCs w:val="21"/>
          <w:lang w:val="en-US" w:eastAsia="zh-CN"/>
        </w:rPr>
        <w:t>0571-</w:t>
      </w:r>
      <w:r>
        <w:rPr>
          <w:rFonts w:hint="eastAsia" w:ascii="宋体" w:hAnsi="宋体"/>
          <w:color w:val="auto"/>
          <w:szCs w:val="21"/>
        </w:rPr>
        <w:t>88037160</w:t>
      </w:r>
    </w:p>
    <w:p>
      <w:pPr>
        <w:spacing w:line="348" w:lineRule="auto"/>
        <w:ind w:right="-1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电子邮件：/</w:t>
      </w:r>
    </w:p>
    <w:p>
      <w:pPr>
        <w:spacing w:line="348" w:lineRule="auto"/>
        <w:ind w:right="-1" w:firstLine="420" w:firstLineChars="200"/>
        <w:rPr>
          <w:rFonts w:hint="eastAsia" w:ascii="宋体" w:hAnsi="宋体"/>
          <w:color w:val="auto"/>
          <w:szCs w:val="21"/>
        </w:rPr>
      </w:pPr>
    </w:p>
    <w:p>
      <w:pPr>
        <w:spacing w:line="348" w:lineRule="auto"/>
        <w:ind w:right="-1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招标代理机构：杭州中浙招标有限公司</w:t>
      </w:r>
    </w:p>
    <w:p>
      <w:pPr>
        <w:spacing w:line="348" w:lineRule="auto"/>
        <w:ind w:right="-1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地址：杭州市拱墅区湖州街168号美好国际大厦1008室</w:t>
      </w:r>
    </w:p>
    <w:p>
      <w:pPr>
        <w:spacing w:line="348" w:lineRule="auto"/>
        <w:ind w:right="-1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 系 人：贺工</w:t>
      </w:r>
    </w:p>
    <w:p>
      <w:pPr>
        <w:spacing w:line="348" w:lineRule="auto"/>
        <w:ind w:right="-1"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电    话：0571-87850068-302；13023652527</w:t>
      </w:r>
    </w:p>
    <w:p>
      <w:pPr>
        <w:ind w:firstLine="420" w:firstLineChars="200"/>
      </w:pPr>
      <w:bookmarkStart w:id="19" w:name="_GoBack"/>
      <w:bookmarkEnd w:id="19"/>
      <w:r>
        <w:rPr>
          <w:rFonts w:hint="eastAsia" w:ascii="宋体" w:hAnsi="宋体"/>
          <w:color w:val="auto"/>
          <w:szCs w:val="21"/>
        </w:rPr>
        <w:t>电子邮件：530987298@qq.com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7C8C"/>
    <w:multiLevelType w:val="singleLevel"/>
    <w:tmpl w:val="5A587C8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587F6F"/>
    <w:multiLevelType w:val="singleLevel"/>
    <w:tmpl w:val="5A587F6F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99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customStyle="1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</dc:creator>
  <cp:lastModifiedBy>J.W.</cp:lastModifiedBy>
  <dcterms:modified xsi:type="dcterms:W3CDTF">2018-07-26T02:27:41Z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