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b/>
          <w:color w:val="262728"/>
          <w:sz w:val="32"/>
          <w:szCs w:val="32"/>
          <w:shd w:val="clear" w:color="auto" w:fill="FFFFFF"/>
        </w:rPr>
      </w:pPr>
      <w:r>
        <w:rPr>
          <w:rFonts w:hint="eastAsia"/>
          <w:b/>
          <w:color w:val="262728"/>
          <w:sz w:val="32"/>
          <w:szCs w:val="32"/>
          <w:shd w:val="clear" w:color="auto" w:fill="FFFFFF"/>
        </w:rPr>
        <w:t>《拱墅智慧网谷小镇“区域环评+环境标准”改革实施方案》政策解读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一、制定背景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近年来，环保部相继出台了系列文件，旨在通过强化规划环评宏观把控作用，创新项目环评管理方式，以改善环境质量为核心，全面提高环评管理效能。根据《浙江省人民政府办公厅关于全面推行“区域环评+环境标准”改革的指导意见》（浙政办发〔2017〕57号）、《杭州市人民政府办公厅关于杭州市建设全市域大气“清洁排放区”的实施意见》（杭政办[2017]2号）等精神及《拱墅智慧网谷小镇创建规划环境影响报告书》、杭州市环境保护局审查意见（杭环函〔2019〕109号）相关要求，2020年1月15日，拱墅区人民政府办公室印发了《拱墅智慧网谷小镇“区域环评+环境标准”改革实施方案》，为认真贯彻落实环保部系列文件和全面推行“区域环评+环境标准”改革精神，明确相关要求，切实规范环评管理，推动改革尽快落地，我局起草了本《政策解读》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二、主要内容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实施范围：拱墅智慧网谷小镇规划区内，规划面积约3.4平方公里，小镇规划范围东至上塘河、南至石祥路、西至拱康路、北至金昌路。。《政策解读》主要从4个方面对加强环评管理进行了明确和强调，包括深化规划环评工作、简化建设项目环评文件类别和内容优化建设项目审批备案流程、保障措施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（一）深化规划环评工作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主要有三方面。一是明确生态空间清单。二是实施污染物总量管控限值清单。三是制定项目环境准入条件清单。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（二）简化建设项目环评文件类别和内容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主要有八方面。一是免于审批手续。对国家建设项目环境影响评价分类管理名录外的建设项目，无需履行环评手续。二是网上在线备案。按要求填报环境影响登记表的项目，由建设单位在项目投入生产运营前，在线自行填报环境影响登记表办理备案手续。三是降低环评等级。对环评审批负面清单外且符合准入环境标准的项目，可降低环评文件类别，但环评编制阶段的公众参与环节，仍按原有环评等级执行。四是精简环评内容。项目环评可简化相应评价内容；环评编制阶段的公众参与环节，按照《浙江省建设项目环境保护管理办法》（省政府令第364号，2018年3月1日起施行）执行。五是简化总量管理。六是取消前置要求。取消互为前置，取消水保审查、发改经信立项、规划国土预审等环保审批前置，环保审批也不再作为项目立项前置。不再要求将环境污染事故应急预案作为环评文件附件。七是承诺备案管理。对不增加重点污染物排放量的工业企业“零土地”技改项目和降级填报环境影响登记表的项目，实行承诺备案管理。八是创新环保“三同时”管理。建立环评、环保“三同时”和排污许可衔接的管理机制，取消环保竣工验收行政许可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（三）优化建设项目审批备案流程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实施方案从</w:t>
      </w:r>
      <w:bookmarkStart w:id="0" w:name="_GoBack"/>
      <w:bookmarkEnd w:id="0"/>
      <w:r>
        <w:rPr>
          <w:color w:val="262728"/>
        </w:rPr>
        <w:t>材料准备、审批备案申请及受理备案三方面进行了优化。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（四）保障措施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主要有五方面。一是加强组织领导。成立改革工作领导小组，统筹协调改革工作。建立改革工作联席会议制度。二是加强责任落实。拱墅运河财富小镇管理委员会为改革实施主体单位，区环保局统筹组织和协调改革工作，建设单位对环评报告及相关支撑材料的内容及真实性负责，按要求自行开展环保“三同时”工作，环评中介机构对环评结论终身负责。三是加强事中事后监管。四是加强中介机构管理。五是加大政策宣贯力度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三、施行时间。自实施方案印发之日起实施。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四、解读机关、解读人员及联系方式：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解读机关：区科技工业区管委会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解读人：区科技工业区管委会党委书记、主任吴伟；区科技工业区管委会置业发展部部长周涌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>
        <w:rPr>
          <w:color w:val="262728"/>
        </w:rPr>
        <w:t>联系电话：85777927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4"/>
    <w:rsid w:val="00233530"/>
    <w:rsid w:val="002914E5"/>
    <w:rsid w:val="0030791D"/>
    <w:rsid w:val="004C6ECC"/>
    <w:rsid w:val="00607E94"/>
    <w:rsid w:val="007F7952"/>
    <w:rsid w:val="00A22119"/>
    <w:rsid w:val="00FA30CF"/>
    <w:rsid w:val="B76BC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1228</Characters>
  <Lines>10</Lines>
  <Paragraphs>2</Paragraphs>
  <TotalTime>0</TotalTime>
  <ScaleCrop>false</ScaleCrop>
  <LinksUpToDate>false</LinksUpToDate>
  <CharactersWithSpaces>1441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2021-06-24T10:32:00Z</dcterms:created>
  <dc:creator>risen</dc:creator>
  <cp:lastModifiedBy>useer</cp:lastModifiedBy>
  <dcterms:modified xsi:type="dcterms:W3CDTF">2023-05-05T15:35:28Z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