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拱墅区</w:t>
      </w:r>
      <w:r>
        <w:rPr>
          <w:rFonts w:hint="eastAsia" w:ascii="黑体" w:hAnsi="黑体" w:eastAsia="黑体" w:cs="黑体"/>
          <w:kern w:val="0"/>
          <w:sz w:val="44"/>
          <w:szCs w:val="44"/>
          <w:lang w:eastAsia="zh-CN"/>
        </w:rPr>
        <w:t>卫生健康</w:t>
      </w:r>
      <w:r>
        <w:rPr>
          <w:rFonts w:hint="eastAsia" w:ascii="黑体" w:hAnsi="黑体" w:eastAsia="黑体" w:cs="黑体"/>
          <w:kern w:val="0"/>
          <w:sz w:val="44"/>
          <w:szCs w:val="44"/>
        </w:rPr>
        <w:t>局关于公布规范性文件</w:t>
      </w:r>
    </w:p>
    <w:p>
      <w:pPr>
        <w:spacing w:line="360" w:lineRule="auto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清理结果的通知</w:t>
      </w:r>
    </w:p>
    <w:p>
      <w:pPr>
        <w:spacing w:line="360" w:lineRule="auto"/>
        <w:jc w:val="center"/>
        <w:rPr>
          <w:rFonts w:hint="eastAsia" w:ascii="Times New Roman" w:hAnsi="Times New Roman" w:eastAsia="仿宋_GB2312"/>
          <w:b/>
          <w:bCs/>
          <w:kern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根据《浙江省行政规范性文件管理办法》（省政府令第372号）要求，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我局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对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本部门制发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的行政规范性文件进行了全面清理。本次共清理行政规范性文件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件，废止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件，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宣布失效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2件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，继续有效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4件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，现予以公布。现将清理结果予以公布（具体目录见附件）。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本通知自2022年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日起施行。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《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列入废止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的行政规范性文件目录》</w:t>
      </w:r>
    </w:p>
    <w:p>
      <w:pPr>
        <w:spacing w:line="360" w:lineRule="auto"/>
        <w:ind w:firstLine="1600" w:firstLineChars="5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《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列入宣布失效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的行政规范性文件目录》</w:t>
      </w:r>
    </w:p>
    <w:p>
      <w:pPr>
        <w:spacing w:line="360" w:lineRule="auto"/>
        <w:ind w:firstLine="1600" w:firstLineChars="5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《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列入继续有效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的行政规范性文件目录》</w:t>
      </w:r>
    </w:p>
    <w:p>
      <w:pPr>
        <w:pStyle w:val="2"/>
      </w:pPr>
    </w:p>
    <w:p>
      <w:pPr>
        <w:spacing w:line="360" w:lineRule="auto"/>
        <w:jc w:val="center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360" w:lineRule="auto"/>
        <w:jc w:val="center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杭州市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拱墅区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卫生健康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局</w:t>
      </w:r>
    </w:p>
    <w:p>
      <w:pPr>
        <w:spacing w:line="360" w:lineRule="auto"/>
        <w:ind w:right="320"/>
        <w:jc w:val="center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2022年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6日</w:t>
      </w:r>
    </w:p>
    <w:p>
      <w:pPr>
        <w:pStyle w:val="2"/>
      </w:pPr>
    </w:p>
    <w:p>
      <w:pPr>
        <w:pStyle w:val="2"/>
      </w:pP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pStyle w:val="2"/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列入废止的行政规范性文件目录</w:t>
      </w:r>
    </w:p>
    <w:tbl>
      <w:tblPr>
        <w:tblStyle w:val="11"/>
        <w:tblW w:w="8210" w:type="dxa"/>
        <w:jc w:val="center"/>
        <w:tblInd w:w="-37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4668"/>
        <w:gridCol w:w="2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4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文件名称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firstLine="0" w:firstLineChars="0"/>
              <w:jc w:val="both"/>
              <w:textAlignment w:val="auto"/>
              <w:outlineLvl w:val="9"/>
              <w:rPr>
                <w:rFonts w:eastAsia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关于进一步完善拱墅区计划生育公益金管理实施办法的通知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拱卫计局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〔20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4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eastAsia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拱墅区基层医疗机构使用抗菌药物开展静脉输液核准办法（试行）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拱卫健局〔2020〕66号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4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firstLine="0" w:firstLineChars="0"/>
              <w:jc w:val="both"/>
              <w:textAlignment w:val="auto"/>
              <w:outlineLvl w:val="9"/>
              <w:rPr>
                <w:rFonts w:eastAsia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《杭州市拱墅区医师不良执业行为记分管理办法（试行）》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拱卫健局〔2020〕126号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4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关于对外来流动人口实施免费孕前优生检测及妇科病检查的通知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下计生〔2011〕13号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4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关于启用下城区卫生局行政审批专用章的通知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下卫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〔2014〕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4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关于印发《下城区医疗机构执业状况综合评价管理办法》的通知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下卫〔2014〕44号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4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rPrChange w:id="0" w:author="joecheng" w:date="2022-04-11T09:58:00Z">
                  <w:rPr>
                    <w:rFonts w:eastAsia="仿宋_GB2312"/>
                    <w:b w:val="0"/>
                    <w:bCs w:val="0"/>
                    <w:sz w:val="21"/>
                    <w:szCs w:val="21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下城区关于进一步加强医疗机构抗菌药物临床应用监管工作的通知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下卫〔2019〕102号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pStyle w:val="2"/>
        <w:ind w:left="0" w:leftChars="0" w:firstLine="0" w:firstLineChars="0"/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列入宣布失效的行政规范性文件目录</w:t>
      </w:r>
    </w:p>
    <w:tbl>
      <w:tblPr>
        <w:tblStyle w:val="11"/>
        <w:tblW w:w="8210" w:type="dxa"/>
        <w:jc w:val="center"/>
        <w:tblInd w:w="-37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4668"/>
        <w:gridCol w:w="2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4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文件名称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杭州市拱墅区社会心理服务体系建设工作深化实施方案（2019-2021三年行动计划）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拱卫健局〔2019〕186号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4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关于印发《下城区计划生育特殊家庭养老照护实施办法》的通知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下卫〔2018〕167号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pStyle w:val="2"/>
        <w:ind w:left="0" w:leftChars="0" w:firstLine="0" w:firstLineChars="0"/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列入继续有效的行政规范性文件目录</w:t>
      </w:r>
    </w:p>
    <w:tbl>
      <w:tblPr>
        <w:tblStyle w:val="11"/>
        <w:tblW w:w="8210" w:type="dxa"/>
        <w:jc w:val="center"/>
        <w:tblInd w:w="-37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4668"/>
        <w:gridCol w:w="2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4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文件名称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杭州市拱墅区医养护康教结合联盟实施方案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拱卫健局〔2020〕34号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4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关于印发拱墅区从业人员预防性健康检查管理规定（试行）的通知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拱卫健局〔2020〕150号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4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关于印发《拱墅区老年友善医疗机构建设实施方案》的通知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拱卫〔2021〕43号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4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4"/>
                <w:szCs w:val="24"/>
                <w:lang w:val="zh-CN" w:eastAsia="zh-CN"/>
              </w:rPr>
              <w:t>杭州市下城区卫生健康局关于公布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2019年度行政规范性文件清理结果的通知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  <w:szCs w:val="24"/>
                <w:lang w:val="en-US" w:eastAsia="zh-CN"/>
                <w:rPrChange w:id="1" w:author="joecheng" w:date="2022-04-11T09:58:00Z">
                  <w:rPr>
                    <w:rFonts w:hint="eastAsia" w:ascii="仿宋_GB2312" w:hAnsi="仿宋_GB2312" w:eastAsia="仿宋_GB2312" w:cs="仿宋_GB2312"/>
                    <w:b w:val="0"/>
                    <w:bCs w:val="0"/>
                    <w:color w:val="FF0000"/>
                    <w:sz w:val="21"/>
                    <w:szCs w:val="21"/>
                    <w:lang w:val="zh-CN"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下卫〔2019〕93号</w:t>
            </w:r>
          </w:p>
        </w:tc>
      </w:tr>
    </w:tbl>
    <w:p>
      <w:pPr>
        <w:pStyle w:val="2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joecheng">
    <w15:presenceInfo w15:providerId="None" w15:userId="joeche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94D29"/>
    <w:rsid w:val="0DDF061B"/>
    <w:rsid w:val="202D6D27"/>
    <w:rsid w:val="34F220A1"/>
    <w:rsid w:val="36407721"/>
    <w:rsid w:val="406C50FB"/>
    <w:rsid w:val="45482405"/>
    <w:rsid w:val="458717C9"/>
    <w:rsid w:val="4E037B64"/>
    <w:rsid w:val="600D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kern w:val="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qFormat/>
    <w:uiPriority w:val="0"/>
    <w:rPr>
      <w:color w:val="333333"/>
      <w:u w:val="none"/>
    </w:rPr>
  </w:style>
  <w:style w:type="character" w:customStyle="1" w:styleId="12">
    <w:name w:val="hover18"/>
    <w:basedOn w:val="6"/>
    <w:qFormat/>
    <w:uiPriority w:val="0"/>
    <w:rPr>
      <w:color w:val="FFFFFF"/>
    </w:rPr>
  </w:style>
  <w:style w:type="character" w:customStyle="1" w:styleId="13">
    <w:name w:val="hover19"/>
    <w:basedOn w:val="6"/>
    <w:qFormat/>
    <w:uiPriority w:val="0"/>
    <w:rPr>
      <w:color w:val="5FB878"/>
    </w:rPr>
  </w:style>
  <w:style w:type="character" w:customStyle="1" w:styleId="14">
    <w:name w:val="hover20"/>
    <w:basedOn w:val="6"/>
    <w:qFormat/>
    <w:uiPriority w:val="0"/>
    <w:rPr>
      <w:color w:val="5FB878"/>
    </w:rPr>
  </w:style>
  <w:style w:type="character" w:customStyle="1" w:styleId="15">
    <w:name w:val="active2"/>
    <w:basedOn w:val="6"/>
    <w:qFormat/>
    <w:uiPriority w:val="0"/>
    <w:rPr>
      <w:shd w:val="clear" w:fill="2BA6CB"/>
    </w:rPr>
  </w:style>
  <w:style w:type="character" w:customStyle="1" w:styleId="16">
    <w:name w:val="active3"/>
    <w:basedOn w:val="6"/>
    <w:qFormat/>
    <w:uiPriority w:val="0"/>
    <w:rPr>
      <w:shd w:val="clear" w:fill="2BA6CB"/>
    </w:rPr>
  </w:style>
  <w:style w:type="character" w:customStyle="1" w:styleId="17">
    <w:name w:val="layui-laypage-curr"/>
    <w:basedOn w:val="6"/>
    <w:qFormat/>
    <w:uiPriority w:val="0"/>
  </w:style>
  <w:style w:type="character" w:customStyle="1" w:styleId="18">
    <w:name w:val="a_p_1"/>
    <w:basedOn w:val="6"/>
    <w:qFormat/>
    <w:uiPriority w:val="0"/>
    <w:rPr>
      <w:sz w:val="27"/>
      <w:szCs w:val="27"/>
    </w:rPr>
  </w:style>
  <w:style w:type="character" w:customStyle="1" w:styleId="19">
    <w:name w:val="exap"/>
    <w:basedOn w:val="6"/>
    <w:qFormat/>
    <w:uiPriority w:val="0"/>
    <w:rPr>
      <w:sz w:val="27"/>
      <w:szCs w:val="27"/>
    </w:rPr>
  </w:style>
  <w:style w:type="character" w:customStyle="1" w:styleId="20">
    <w:name w:val="ul_li_a_1"/>
    <w:basedOn w:val="6"/>
    <w:qFormat/>
    <w:uiPriority w:val="0"/>
    <w:rPr>
      <w:b/>
      <w:color w:val="FFFFFF"/>
    </w:rPr>
  </w:style>
  <w:style w:type="character" w:customStyle="1" w:styleId="21">
    <w:name w:val="a_p_2"/>
    <w:basedOn w:val="6"/>
    <w:qFormat/>
    <w:uiPriority w:val="0"/>
  </w:style>
  <w:style w:type="character" w:customStyle="1" w:styleId="22">
    <w:name w:val="a_p_21"/>
    <w:basedOn w:val="6"/>
    <w:qFormat/>
    <w:uiPriority w:val="0"/>
    <w:rPr>
      <w:sz w:val="27"/>
      <w:szCs w:val="27"/>
    </w:rPr>
  </w:style>
  <w:style w:type="character" w:customStyle="1" w:styleId="23">
    <w:name w:val="a_p_3"/>
    <w:basedOn w:val="6"/>
    <w:qFormat/>
    <w:uiPriority w:val="0"/>
    <w:rPr>
      <w:sz w:val="27"/>
      <w:szCs w:val="27"/>
    </w:rPr>
  </w:style>
  <w:style w:type="character" w:customStyle="1" w:styleId="24">
    <w:name w:val="active8"/>
    <w:basedOn w:val="6"/>
    <w:qFormat/>
    <w:uiPriority w:val="0"/>
    <w:rPr>
      <w:shd w:val="clear" w:fill="2BA6CB"/>
    </w:rPr>
  </w:style>
  <w:style w:type="character" w:customStyle="1" w:styleId="25">
    <w:name w:val="active9"/>
    <w:basedOn w:val="6"/>
    <w:qFormat/>
    <w:uiPriority w:val="0"/>
    <w:rPr>
      <w:shd w:val="clear" w:fill="2BA6CB"/>
    </w:rPr>
  </w:style>
  <w:style w:type="character" w:customStyle="1" w:styleId="26">
    <w:name w:val="active1"/>
    <w:basedOn w:val="6"/>
    <w:qFormat/>
    <w:uiPriority w:val="0"/>
    <w:rPr>
      <w:shd w:val="clear" w:fill="2BA6CB"/>
    </w:rPr>
  </w:style>
  <w:style w:type="character" w:customStyle="1" w:styleId="27">
    <w:name w:val="hover17"/>
    <w:basedOn w:val="6"/>
    <w:qFormat/>
    <w:uiPriority w:val="0"/>
    <w:rPr>
      <w:color w:val="5FB878"/>
    </w:rPr>
  </w:style>
  <w:style w:type="character" w:customStyle="1" w:styleId="28">
    <w:name w:val="active7"/>
    <w:basedOn w:val="6"/>
    <w:qFormat/>
    <w:uiPriority w:val="0"/>
    <w:rPr>
      <w:shd w:val="clear" w:fill="2BA6CB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chuck </cp:lastModifiedBy>
  <dcterms:modified xsi:type="dcterms:W3CDTF">2022-10-12T08:47:23Z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