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宋体" w:eastAsia="黑体" w:cs="黑体"/>
          <w:sz w:val="43"/>
          <w:szCs w:val="43"/>
        </w:rPr>
      </w:pPr>
      <w:r>
        <w:rPr>
          <w:rFonts w:ascii="黑体" w:hAnsi="宋体" w:eastAsia="黑体" w:cs="黑体"/>
          <w:sz w:val="43"/>
          <w:szCs w:val="43"/>
        </w:rPr>
        <w:t>20</w:t>
      </w:r>
      <w:r>
        <w:rPr>
          <w:rFonts w:hint="eastAsia" w:ascii="黑体" w:hAnsi="宋体" w:eastAsia="黑体" w:cs="黑体"/>
          <w:sz w:val="43"/>
          <w:szCs w:val="43"/>
          <w:lang w:val="en-US" w:eastAsia="zh-CN"/>
        </w:rPr>
        <w:t>20</w:t>
      </w:r>
      <w:r>
        <w:rPr>
          <w:rFonts w:ascii="黑体" w:hAnsi="宋体" w:eastAsia="黑体" w:cs="黑体"/>
          <w:sz w:val="43"/>
          <w:szCs w:val="43"/>
        </w:rPr>
        <w:t>年</w:t>
      </w:r>
      <w:r>
        <w:rPr>
          <w:rFonts w:hint="eastAsia" w:ascii="黑体" w:hAnsi="宋体" w:eastAsia="黑体" w:cs="黑体"/>
          <w:sz w:val="43"/>
          <w:szCs w:val="43"/>
          <w:lang w:eastAsia="zh-CN"/>
        </w:rPr>
        <w:t>石桥</w:t>
      </w:r>
      <w:r>
        <w:rPr>
          <w:rFonts w:ascii="黑体" w:hAnsi="宋体" w:eastAsia="黑体" w:cs="黑体"/>
          <w:sz w:val="43"/>
          <w:szCs w:val="43"/>
        </w:rPr>
        <w:t>街道政府信息公开工作</w:t>
      </w:r>
      <w:r>
        <w:rPr>
          <w:rFonts w:hint="eastAsia" w:ascii="黑体" w:hAnsi="宋体" w:eastAsia="黑体" w:cs="黑体"/>
          <w:sz w:val="43"/>
          <w:szCs w:val="43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宋体" w:eastAsia="黑体" w:cs="黑体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ascii="仿宋_GB2312" w:eastAsia="仿宋_GB2312" w:cs="仿宋_GB2312"/>
          <w:sz w:val="31"/>
          <w:szCs w:val="31"/>
        </w:rPr>
        <w:t>本报告根据《中华人民共和国政府信息公开条例》和《杭州市下城区政府信息公开办法》的有关精神编制。全文主要由政务公开工作总体情况、主动公开政府信息情况、收到和处理政府信息公开情况、政府信息公开行政复议、行政诉讼情况、存在的主要问题及改进情况以及其他需要报告的事项等六部分组成。本报告所列数据的统计期限自</w:t>
      </w:r>
      <w:r>
        <w:rPr>
          <w:rFonts w:hint="eastAsia" w:ascii="仿宋_GB2312" w:eastAsia="仿宋_GB2312" w:cs="仿宋_GB2312"/>
          <w:sz w:val="31"/>
          <w:szCs w:val="31"/>
        </w:rPr>
        <w:t>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年1月1日起至20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年12月31日止。如对本报告有任何疑问，请与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街道党政办公室联系（地址：杭州市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东新路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1031号北景园中心广场A座4楼</w:t>
      </w:r>
      <w:r>
        <w:rPr>
          <w:rFonts w:hint="eastAsia" w:ascii="仿宋_GB2312" w:eastAsia="仿宋_GB2312" w:cs="仿宋_GB2312"/>
          <w:sz w:val="31"/>
          <w:szCs w:val="31"/>
        </w:rPr>
        <w:t>，邮编：3100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22</w:t>
      </w:r>
      <w:r>
        <w:rPr>
          <w:rFonts w:hint="eastAsia" w:ascii="仿宋_GB2312" w:eastAsia="仿宋_GB2312" w:cs="仿宋_GB2312"/>
          <w:sz w:val="31"/>
          <w:szCs w:val="31"/>
        </w:rPr>
        <w:t>，电话：（0571-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88153805</w:t>
      </w:r>
      <w:r>
        <w:rPr>
          <w:rFonts w:hint="eastAsia" w:ascii="仿宋_GB2312" w:eastAsia="仿宋_GB2312" w:cs="仿宋_GB2312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为认真贯彻落实《中华人民共和国政府信息公开条例》以及省、市、区等有关文件精神，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全面</w:t>
      </w:r>
      <w:r>
        <w:rPr>
          <w:rFonts w:hint="eastAsia" w:ascii="仿宋_GB2312" w:hAnsi="宋体" w:eastAsia="仿宋_GB2312" w:cs="宋体"/>
          <w:sz w:val="32"/>
          <w:szCs w:val="32"/>
        </w:rPr>
        <w:t>加强组织领导，健全工作机制，及时、规范公开政务信息，</w:t>
      </w:r>
      <w:r>
        <w:rPr>
          <w:rFonts w:hint="eastAsia" w:ascii="仿宋_GB2312" w:eastAsia="仿宋_GB2312" w:cs="仿宋_GB2312"/>
          <w:sz w:val="31"/>
          <w:szCs w:val="31"/>
        </w:rPr>
        <w:t>切实将信息公开工作做实做细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努力打造阳光政府、透明政府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1、主动公开：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2020年，街道积极推进政府信息公开与政府服务的高度融合工作，以政务信息主动公开、准确发布为基础，及时更新办事指南、监督投诉电话等方面信息，通过网站、微信公众号、微博等方式发布规范性文件0条、街道动态66篇、社区动态477篇，通知公告30篇，其他信息20余篇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，营造了良好政务公开氛围。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2" w:firstLineChars="200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2、</w:t>
      </w: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依申请公开：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街道落实专人负责处理政府信息公开申请，并建立法律顾问把关制度，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确保件件高效率、高质量处理。全年共收到政府信息公开申请4件，其中予以公开2件，不属于本街道掌握信息2件，切实保障了群众的政府信息知晓权。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3、政府信息管理：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街道全面加强对政府信息公开工作的组织领导，成立政务公开工作小组，进一步明确分工，落实政务公开责任制，确保有人干事、有人管事。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4、平台建设和监督保障：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街道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规范网站信息，拓展政务公开形式，以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问题为导向，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认真对照《中华人民共和国政府信息公开条例》和区政务公开工作要点等文件要求开展自查自纠、及时整改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确保栏目质量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二、主动公开政府信息情况</w:t>
      </w:r>
    </w:p>
    <w:tbl>
      <w:tblPr>
        <w:tblStyle w:val="3"/>
        <w:tblW w:w="77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115"/>
        <w:gridCol w:w="1845"/>
        <w:gridCol w:w="1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420" w:firstLineChars="2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本年新制作数量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630" w:firstLineChars="3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其他对外管理服务事项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30" w:firstLineChars="3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采购项目数量</w:t>
            </w:r>
          </w:p>
        </w:tc>
        <w:tc>
          <w:tcPr>
            <w:tcW w:w="3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13751644.4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eastAsia="仿宋_GB2312" w:cs="仿宋_GB2312"/>
          <w:sz w:val="31"/>
          <w:szCs w:val="31"/>
        </w:rPr>
        <w:t>三、收到和处理政府信息公开情况</w:t>
      </w:r>
    </w:p>
    <w:tbl>
      <w:tblPr>
        <w:tblStyle w:val="3"/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795"/>
        <w:gridCol w:w="2250"/>
        <w:gridCol w:w="450"/>
        <w:gridCol w:w="705"/>
        <w:gridCol w:w="765"/>
        <w:gridCol w:w="675"/>
        <w:gridCol w:w="675"/>
        <w:gridCol w:w="660"/>
        <w:gridCol w:w="7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7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4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050" w:firstLineChars="50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34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（一）予以公开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（三）不予公开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1.属于国家秘密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2.其他法律行政法规禁止公开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3.危及“三安全一稳定”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4.保护第三方合法权益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5.属于三类内部事务信息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6.属于四类过程性信息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7.属于行政执法案卷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8.属于行政查询事项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（四）无法提供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1.本机关不掌握相关政府信息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2.没有现成信息需要另行制作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3.补正后申请内容仍不明确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（五）不予处理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1.信访举报投诉类申请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3.要求提供公开出版物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4.无正当理由大量反复申请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7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（六）其他处理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（七）总计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hAnsi="Calibri" w:eastAsia="仿宋_GB2312" w:cs="仿宋_GB2312"/>
          <w:sz w:val="31"/>
          <w:szCs w:val="31"/>
        </w:rPr>
        <w:t>四、政府信息公开行政复议、行政诉讼情况</w:t>
      </w:r>
    </w:p>
    <w:tbl>
      <w:tblPr>
        <w:tblStyle w:val="3"/>
        <w:tblW w:w="838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514"/>
        <w:gridCol w:w="514"/>
        <w:gridCol w:w="51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054" w:firstLineChars="50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51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108" w:firstLineChars="100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28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_GB2312" w:eastAsia="仿宋_GB2312" w:cs="仿宋_GB2312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rPr>
          <w:sz w:val="21"/>
          <w:szCs w:val="21"/>
        </w:rPr>
      </w:pPr>
      <w:r>
        <w:rPr>
          <w:rFonts w:hint="eastAsia" w:ascii="仿宋_GB2312" w:eastAsia="仿宋_GB2312" w:cs="仿宋_GB2312"/>
          <w:spacing w:val="0"/>
          <w:sz w:val="31"/>
          <w:szCs w:val="31"/>
        </w:rPr>
        <w:t>部分科室对政府信息公开意识还不够，信息数据归集滞后；相关信息公开质量不高。针对此类情况，街道已安排在今后的工作中强化信息公开工作培训，不断提升信息公开工作质量和水平。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271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杭州市下城区人民政府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石桥</w:t>
      </w:r>
      <w:r>
        <w:rPr>
          <w:rFonts w:hint="eastAsia" w:ascii="仿宋_GB2312" w:eastAsia="仿宋_GB2312" w:cs="仿宋_GB2312"/>
          <w:sz w:val="31"/>
          <w:szCs w:val="31"/>
        </w:rPr>
        <w:t>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96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20</w:t>
      </w:r>
      <w:r>
        <w:rPr>
          <w:rFonts w:hint="eastAsia" w:ascii="仿宋_GB2312" w:eastAsia="仿宋_GB2312" w:cs="仿宋_GB2312"/>
          <w:sz w:val="31"/>
          <w:szCs w:val="31"/>
        </w:rPr>
        <w:t>年12月31日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6FB7"/>
    <w:rsid w:val="02FE7647"/>
    <w:rsid w:val="06B2327C"/>
    <w:rsid w:val="0CF76FB7"/>
    <w:rsid w:val="15F533AB"/>
    <w:rsid w:val="1AB4624C"/>
    <w:rsid w:val="1B3033F9"/>
    <w:rsid w:val="1CC33779"/>
    <w:rsid w:val="2AD42855"/>
    <w:rsid w:val="32F036B8"/>
    <w:rsid w:val="3AC05CE4"/>
    <w:rsid w:val="3C4755F6"/>
    <w:rsid w:val="406C551B"/>
    <w:rsid w:val="45D65A60"/>
    <w:rsid w:val="4F331B2D"/>
    <w:rsid w:val="533A1DF2"/>
    <w:rsid w:val="54894E16"/>
    <w:rsid w:val="55FC2B48"/>
    <w:rsid w:val="565C573F"/>
    <w:rsid w:val="581257E8"/>
    <w:rsid w:val="593E41C7"/>
    <w:rsid w:val="5F666434"/>
    <w:rsid w:val="643A126C"/>
    <w:rsid w:val="7B0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2020-04-30T02:40:00Z</dcterms:created>
  <dc:creator>wency</dc:creator>
  <cp:lastModifiedBy>爱丘山</cp:lastModifiedBy>
  <dcterms:modified xsi:type="dcterms:W3CDTF">2021-03-23T02:21:20Z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8A44EE6BBCBA4F2797DA2A2FEB79CC70</vt:lpwstr>
  </property>
</Properties>
</file>