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拱墅区2024年回迁安置攻坚行动专班成员名单</w:t>
      </w:r>
    </w:p>
    <w:bookmarkEnd w:id="0"/>
    <w:tbl>
      <w:tblPr>
        <w:tblStyle w:val="5"/>
        <w:tblpPr w:leftFromText="180" w:rightFromText="180" w:vertAnchor="text" w:horzAnchor="page" w:tblpX="1705" w:tblpY="784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3819"/>
        <w:gridCol w:w="3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</w:t>
            </w:r>
            <w:r>
              <w:rPr>
                <w:rFonts w:hint="default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长：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zh-TW" w:eastAsia="zh-CN" w:bidi="zh-TW"/>
              </w:rPr>
              <w:t>冯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 w:bidi="zh-TW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zh-TW" w:eastAsia="zh-CN" w:bidi="zh-TW"/>
              </w:rPr>
              <w:t>晶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副组长：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许雷挺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员：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浪（区政府办）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田春凌（区政府办）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蒋汉波（区住建局）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靖（区城改办）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杨向荣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（规划资源拱墅分局）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吴永军（区纪委监委）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郑小兵（区委组织部）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潘芳姗（区委宣传部）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捷（区信访局）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  欢（区发改经信局）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亮（区教育局）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沈立峰（公安拱墅分局）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唐晓华（区财政局）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唐峰渊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（区审计局）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杨新围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（区综合行政执法局）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吕晓辉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（生态环境拱墅分局）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剑（交警拱墅大队）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杨朝阳（拱墅供电公司）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戴  雁（百井坊指挥部）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王跃平（城建集团）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潘倪敏（城发集团）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汪作霖（产投集团）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  康（国投集团）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魏一峰（天水街道）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诸葛建清（上塘街道）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嵩（祥符街道）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夏森炜（半山街道）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  韵（文晖街道）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吴伟刚（东新街道）</w:t>
            </w: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郦  杲（石桥街道）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zh-TW" w:eastAsia="zh-CN" w:bidi="zh-TW"/>
              </w:rPr>
              <w:t>专班办公室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 w:bidi="zh-TW"/>
              </w:rPr>
              <w:t>设在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 w:bidi="zh-TW"/>
              </w:rPr>
              <w:t>区住建局（区城改办）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 w:bidi="zh-TW"/>
              </w:rPr>
              <w:t>，负责专班日常工作。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 w:bidi="zh-TW"/>
              </w:rPr>
              <w:t>蒋汉波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 w:bidi="zh-TW"/>
              </w:rPr>
              <w:t>任办公室主任，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 w:bidi="zh-TW"/>
              </w:rPr>
              <w:t>李靖任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  <w:highlight w:val="none"/>
                <w:lang w:val="en-US" w:eastAsia="zh-CN" w:bidi="zh-TW"/>
              </w:rPr>
              <w:t>办公室副主任。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eastAsia="zh-CN"/>
        </w:rPr>
        <w:sectPr>
          <w:footerReference r:id="rId3" w:type="default"/>
          <w:pgSz w:w="11906" w:h="16838"/>
          <w:pgMar w:top="2041" w:right="1531" w:bottom="204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1AB547CC"/>
    <w:rsid w:val="1AB5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iPriority="99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oc 8"/>
    <w:next w:val="1"/>
    <w:unhideWhenUsed/>
    <w:qFormat/>
    <w:uiPriority w:val="99"/>
    <w:pPr>
      <w:widowControl w:val="0"/>
      <w:spacing w:before="100" w:beforeAutospacing="1" w:after="100" w:afterAutospacing="1"/>
      <w:ind w:left="2940" w:leftChars="14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2024-04-09T01:46:00Z</dcterms:created>
  <dc:creator>小胡来</dc:creator>
  <cp:lastModifiedBy>小胡来</cp:lastModifiedBy>
  <dcterms:modified xsi:type="dcterms:W3CDTF">2024-04-09T01:46:48Z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340B8077EA214411BCD759F25858CC93_11</vt:lpwstr>
  </property>
</Properties>
</file>