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5C" w:rsidRDefault="00092CAC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</w:t>
      </w:r>
    </w:p>
    <w:p w:rsidR="00E2775C" w:rsidRDefault="00E2775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2020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年，拱</w:t>
      </w:r>
      <w:proofErr w:type="gramStart"/>
      <w:r>
        <w:rPr>
          <w:rFonts w:ascii="宋体" w:hAnsi="宋体" w:cs="宋体" w:hint="eastAsia"/>
          <w:color w:val="333333"/>
          <w:kern w:val="0"/>
          <w:sz w:val="24"/>
          <w:szCs w:val="24"/>
        </w:rPr>
        <w:t>宸</w:t>
      </w:r>
      <w:proofErr w:type="gramEnd"/>
      <w:r>
        <w:rPr>
          <w:rFonts w:ascii="宋体" w:hAnsi="宋体" w:cs="宋体" w:hint="eastAsia"/>
          <w:color w:val="333333"/>
          <w:kern w:val="0"/>
          <w:sz w:val="24"/>
          <w:szCs w:val="24"/>
        </w:rPr>
        <w:t>桥街道政务公开工作在区委、区政府的正确领导和上级有关部门的全力支持下，街道党工委、办事处认真贯彻落实政务信息公开《条例》和上级有关政务公开的文件精神，以人为本，牢固树立为民执政的理念，把开展政务公开作为密切党群干群关系、加强机关作风建设的重要突破口和载体，及时对街道相关工作进行公告发布、信息公开，对政务公开所包含的依法行政、人事信息、财政信息、报告规划、应急处置、回应关切、重点领域、民生实事等方面内容进行更新维护。</w:t>
      </w:r>
    </w:p>
    <w:p w:rsidR="00E2775C" w:rsidRDefault="00E2775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（一）主动公开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今年以来，街道推进政府信息公开工作，对政策文件、依法行政、民生实事等信息及时进行更新，街道围绕群众切身利益深化政务公开，特别是加强对政府信息的管理和公开，以便广大人民群众了解街道各类信息，街道办事处完善了政府信息公开指南、目录，由党政办专人负责，定期收集各线、各办的各类信息，通过政府信息公开平台向全社会公开政府信息，规范公开内容，扩大公开范围，今年街道共主动公开政府信息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35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条。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（二）依申请公开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依法依规做好依申请公开接收、登记、办理、调查、答复等各个环节工作，注重程序规范和实体规范，准确适用依申请公开各项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规定，依法保障公众合理信息需求。本年度街道暂未收到依申请公开件。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（三）平台建设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今年，政务公开系统做了相应调整，街道积极参加业务培训，在区府办的指导下，结合街道实际，成立了街道政府信息公开工作领导小组，建立健全了街道信息公开工作制度和工作机制，对信息公开范围、公开方式、操作流程等</w:t>
      </w:r>
      <w:proofErr w:type="gramStart"/>
      <w:r>
        <w:rPr>
          <w:rFonts w:ascii="宋体" w:hAnsi="宋体" w:cs="宋体" w:hint="eastAsia"/>
          <w:color w:val="333333"/>
          <w:kern w:val="0"/>
          <w:sz w:val="24"/>
          <w:szCs w:val="24"/>
        </w:rPr>
        <w:t>作出</w:t>
      </w:r>
      <w:proofErr w:type="gramEnd"/>
      <w:r>
        <w:rPr>
          <w:rFonts w:ascii="宋体" w:hAnsi="宋体" w:cs="宋体" w:hint="eastAsia"/>
          <w:color w:val="333333"/>
          <w:kern w:val="0"/>
          <w:sz w:val="24"/>
          <w:szCs w:val="24"/>
        </w:rPr>
        <w:t>具体规定。同时，加强政务公开载体拓展，利用“拱宸发布”</w:t>
      </w:r>
      <w:proofErr w:type="gramStart"/>
      <w:r>
        <w:rPr>
          <w:rFonts w:ascii="宋体" w:hAnsi="宋体" w:cs="宋体" w:hint="eastAsia"/>
          <w:color w:val="333333"/>
          <w:kern w:val="0"/>
          <w:sz w:val="24"/>
          <w:szCs w:val="24"/>
        </w:rPr>
        <w:t>微信公众号</w:t>
      </w:r>
      <w:proofErr w:type="gramEnd"/>
      <w:r>
        <w:rPr>
          <w:rFonts w:ascii="宋体" w:hAnsi="宋体" w:cs="宋体" w:hint="eastAsia"/>
          <w:color w:val="333333"/>
          <w:kern w:val="0"/>
          <w:sz w:val="24"/>
          <w:szCs w:val="24"/>
        </w:rPr>
        <w:t>等渠道及时发布工作动态，反馈群众关切的事项。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（四）政策解读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本年度街道未下发规范性文件，所以无相关政策解读信息。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（五）回应关切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街道及时公开涉及群众切身利益、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需要社会广泛知晓的重大政策措施，使政策执行更加阳光透明。特别是疫情防控</w:t>
      </w: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 w:val="24"/>
          <w:szCs w:val="24"/>
        </w:rPr>
        <w:t>期间及时发布市、区卫健部门对疫情的回应信息，扩大宣传面。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（六）监督保障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街道认真梳理本级政府绩效考核体系中政务公开各项指标，根据新时代政务公开的职责定位和新形势新要求，及时予以调整完善。强化日常监测，加强对栏目不更新，信息发布不规范、不及时、不到位等问题的整改监督，做实日常监测工作。</w:t>
      </w:r>
    </w:p>
    <w:p w:rsidR="00E2775C" w:rsidRDefault="00E2775C"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2775C" w:rsidRDefault="00092CAC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E2775C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2775C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2775C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2775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2775C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2775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2775C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2775C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E2775C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2775C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2775C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E2775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75C" w:rsidRDefault="00092CA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32123000</w:t>
            </w:r>
          </w:p>
        </w:tc>
      </w:tr>
    </w:tbl>
    <w:p w:rsidR="00E2775C" w:rsidRDefault="00E2775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2775C" w:rsidRDefault="00E2775C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 w:rsidR="00E2775C" w:rsidRDefault="00092CAC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2775C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2775C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2775C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775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E2775C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E2775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</w:tbl>
    <w:p w:rsidR="00E2775C" w:rsidRDefault="00E2775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E2775C" w:rsidRDefault="00E2775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2775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2775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2775C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775C" w:rsidRDefault="00E277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2775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5C" w:rsidRDefault="00092C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2775C" w:rsidRDefault="00E2775C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2775C" w:rsidRDefault="00E2775C">
      <w:pPr>
        <w:widowControl/>
        <w:shd w:val="clear" w:color="auto" w:fill="FFFFFF"/>
        <w:ind w:firstLine="480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思想认识不够深入，一些信息内容质量不高，存在“有就行”的思想误区。对可进行政府信息公开的内容认识还不够全面，有待进一步加强学习。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公开内容不够全面，部分公开内容不够及时。政策解读形式单一，多以文字为主，缺少用图片、表格等简易化的形式加强解读。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针对以上问题，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202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年将有以下措施：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加强学习培训，提高业务能力。提高工作人员对信息公开工作重要性的认识，增强信息公开的主动性和自觉性。在日后的工作中我们将逐个栏目标注更新时间，按时</w:t>
      </w:r>
      <w:proofErr w:type="gramStart"/>
      <w:r>
        <w:rPr>
          <w:rFonts w:ascii="宋体" w:hAnsi="宋体" w:cs="宋体" w:hint="eastAsia"/>
          <w:color w:val="333333"/>
          <w:kern w:val="0"/>
          <w:sz w:val="24"/>
          <w:szCs w:val="24"/>
        </w:rPr>
        <w:t>间截点及时</w:t>
      </w:r>
      <w:proofErr w:type="gramEnd"/>
      <w:r>
        <w:rPr>
          <w:rFonts w:ascii="宋体" w:hAnsi="宋体" w:cs="宋体" w:hint="eastAsia"/>
          <w:color w:val="333333"/>
          <w:kern w:val="0"/>
          <w:sz w:val="24"/>
          <w:szCs w:val="24"/>
        </w:rPr>
        <w:t>更新月度、季度、半年度、年度栏目，每月月底进行逐个栏目自查，做到不缺不漏。</w:t>
      </w: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扩展多形式的内容解读。严格按照《条例》要求，逐步加大公开力度，加强用图片、表格等简易化的表述形式，方便群众直观的了解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街道各项工作。</w:t>
      </w:r>
    </w:p>
    <w:p w:rsidR="00E2775C" w:rsidRDefault="00E2775C">
      <w:pPr>
        <w:widowControl/>
        <w:shd w:val="clear" w:color="auto" w:fill="FFFFFF"/>
        <w:ind w:firstLine="480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 w:rsidR="00E2775C" w:rsidRDefault="00092CA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E2775C" w:rsidRDefault="00092CAC">
      <w:pPr>
        <w:ind w:firstLineChars="200" w:firstLine="480"/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无</w:t>
      </w:r>
    </w:p>
    <w:p w:rsidR="00E2775C" w:rsidRDefault="00E2775C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:rsidR="00E2775C" w:rsidRDefault="00092CAC">
      <w:pPr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br w:type="page"/>
      </w:r>
    </w:p>
    <w:p w:rsidR="00E2775C" w:rsidRDefault="00E2775C"/>
    <w:sectPr w:rsidR="00E27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60251"/>
    <w:rsid w:val="00092CAC"/>
    <w:rsid w:val="00E2775C"/>
    <w:rsid w:val="12C23E09"/>
    <w:rsid w:val="22402D4B"/>
    <w:rsid w:val="2F1261A6"/>
    <w:rsid w:val="47DE7737"/>
    <w:rsid w:val="5DFFBB82"/>
    <w:rsid w:val="5F7C117B"/>
    <w:rsid w:val="72F60251"/>
    <w:rsid w:val="7B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8DEE23-2CD7-415A-A5FD-BD28C862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饭饭</dc:creator>
  <cp:lastModifiedBy>user</cp:lastModifiedBy>
  <cp:revision>2</cp:revision>
  <dcterms:created xsi:type="dcterms:W3CDTF">2021-01-19T14:33:00Z</dcterms:created>
  <dcterms:modified xsi:type="dcterms:W3CDTF">2022-01-18T01:35:00Z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