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5" w:rsidRPr="00E60225" w:rsidRDefault="00E60225" w:rsidP="00E60225">
      <w:pPr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杭州市拱墅</w:t>
      </w:r>
      <w:r w:rsidR="00911A4A"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区财政局</w:t>
      </w:r>
    </w:p>
    <w:p w:rsidR="00911A4A" w:rsidRPr="00E60225" w:rsidRDefault="00911A4A" w:rsidP="00E60225">
      <w:pPr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E60225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2020</w:t>
      </w:r>
      <w:r w:rsidRPr="00E60225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年政府信息公开工作年度报告</w:t>
      </w:r>
    </w:p>
    <w:p w:rsidR="00911A4A" w:rsidRPr="00911A4A" w:rsidRDefault="00911A4A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1E5E9C" w:rsidRDefault="001E5E9C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1E5E9C">
        <w:rPr>
          <w:rFonts w:ascii="仿宋_GB2312" w:eastAsia="仿宋_GB2312" w:hAnsi="黑体" w:cs="宋体" w:hint="eastAsia"/>
          <w:kern w:val="0"/>
          <w:sz w:val="32"/>
          <w:szCs w:val="32"/>
        </w:rPr>
        <w:t>2020年，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1E5E9C">
        <w:rPr>
          <w:rFonts w:ascii="仿宋_GB2312" w:eastAsia="仿宋_GB2312" w:hAnsi="黑体" w:cs="宋体" w:hint="eastAsia"/>
          <w:kern w:val="0"/>
          <w:sz w:val="32"/>
          <w:szCs w:val="32"/>
        </w:rPr>
        <w:t>认真贯彻落实《中华人民共和国政府信息公开条例》及省、市、区政府关于政府信息公开工作各项决策部署，围绕全局中心工作，加大公开力度、规范公开内容、创新公开形式，全面推进政府信息公开工作。</w:t>
      </w:r>
    </w:p>
    <w:p w:rsidR="00AC0999" w:rsidRPr="00AC0999" w:rsidRDefault="00AC0999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（一）主动公开情况。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在公开内容上以公众需求为导向，不断提升公开质量，拓展公开渠道、务求公开实效，</w:t>
      </w:r>
      <w:r w:rsidR="00730D5F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主动公开各类政府信息1</w:t>
      </w:r>
      <w:r w:rsidR="00730D5F">
        <w:rPr>
          <w:rFonts w:ascii="仿宋_GB2312" w:eastAsia="仿宋_GB2312" w:hAnsi="黑体" w:cs="宋体" w:hint="eastAsia"/>
          <w:kern w:val="0"/>
          <w:sz w:val="32"/>
          <w:szCs w:val="32"/>
        </w:rPr>
        <w:t>56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条，其中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机构设置3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政策文件10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规划计划4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资金信息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ab/>
        <w:t>22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人事信息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ab/>
        <w:t>9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行政执法公开4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重点领域信息公开4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信息公开工作年度报告1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应急预案1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减税降费专栏11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公共资源交易10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公告公示15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条，</w:t>
      </w:r>
      <w:r w:rsidR="00F475C0" w:rsidRPr="00F475C0">
        <w:rPr>
          <w:rFonts w:ascii="仿宋_GB2312" w:eastAsia="仿宋_GB2312" w:hAnsi="黑体" w:cs="宋体" w:hint="eastAsia"/>
          <w:kern w:val="0"/>
          <w:sz w:val="32"/>
          <w:szCs w:val="32"/>
        </w:rPr>
        <w:t>部门动态62</w:t>
      </w:r>
      <w:r w:rsidR="00F475C0">
        <w:rPr>
          <w:rFonts w:ascii="仿宋_GB2312" w:eastAsia="仿宋_GB2312" w:hAnsi="黑体" w:cs="宋体" w:hint="eastAsia"/>
          <w:kern w:val="0"/>
          <w:sz w:val="32"/>
          <w:szCs w:val="32"/>
        </w:rPr>
        <w:t>条。</w:t>
      </w:r>
    </w:p>
    <w:p w:rsidR="00AC0999" w:rsidRDefault="00AC0999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（二）依申请公开方面。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共受理依申请公开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件,其中本年新收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件，上年结转0件，结转至下年办理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件。从办理结果来看，予以公开共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2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件，部分公开共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件，不予公开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件，无法提供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件，不予处理0件，其他处理0件。从申请人情况来看，自然人申请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件，法人或其他组织申请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0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件。均在规定期限内答复。</w:t>
      </w:r>
    </w:p>
    <w:p w:rsidR="00420D3B" w:rsidRPr="00AC0999" w:rsidRDefault="00420D3B" w:rsidP="00420D3B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 w:rsidRPr="00420D3B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（三）加强政府信息管理。</w:t>
      </w:r>
      <w:r w:rsidRPr="00420D3B">
        <w:rPr>
          <w:rFonts w:ascii="仿宋_GB2312" w:eastAsia="仿宋_GB2312" w:hAnsi="黑体" w:cs="宋体" w:hint="eastAsia"/>
          <w:kern w:val="0"/>
          <w:sz w:val="32"/>
          <w:szCs w:val="32"/>
        </w:rPr>
        <w:t>落实专人做好政府信息公开保密审查和发布工作，每月按要求做好</w:t>
      </w:r>
      <w:r w:rsidR="00D52390">
        <w:rPr>
          <w:rFonts w:ascii="仿宋_GB2312" w:eastAsia="仿宋_GB2312" w:hAnsi="黑体" w:cs="宋体" w:hint="eastAsia"/>
          <w:kern w:val="0"/>
          <w:sz w:val="32"/>
          <w:szCs w:val="32"/>
        </w:rPr>
        <w:t>相关信息发布及相关</w:t>
      </w:r>
      <w:r w:rsidR="00D52390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政务公开问题整改，积极</w:t>
      </w:r>
      <w:r w:rsidRPr="00420D3B">
        <w:rPr>
          <w:rFonts w:ascii="仿宋_GB2312" w:eastAsia="仿宋_GB2312" w:hAnsi="黑体" w:cs="宋体" w:hint="eastAsia"/>
          <w:kern w:val="0"/>
          <w:sz w:val="32"/>
          <w:szCs w:val="32"/>
        </w:rPr>
        <w:t>提升信息发布质量。严格落实单位主体责任，督促预算单位按时发布部门预决算等财政信息，督促国有企业按季度发布生产经营情况等信息。</w:t>
      </w:r>
    </w:p>
    <w:p w:rsidR="00AC0999" w:rsidRPr="00AC0999" w:rsidRDefault="007350D7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（四</w:t>
      </w:r>
      <w:r w:rsidR="00AC0999"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）平台建设方面。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以“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拱墅财政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”微信公众号为主要新媒体平台，及时推送政策解读、工作动态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等信息。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全年发布信息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45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条</w:t>
      </w:r>
      <w:r w:rsidR="00E61C1B">
        <w:rPr>
          <w:rFonts w:ascii="仿宋_GB2312" w:eastAsia="仿宋_GB2312" w:hAnsi="黑体" w:cs="宋体" w:hint="eastAsia"/>
          <w:kern w:val="0"/>
          <w:sz w:val="32"/>
          <w:szCs w:val="32"/>
        </w:rPr>
        <w:t>，其中工作动态信息35条，政策解读信息10条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AC0999" w:rsidRPr="00AC0999" w:rsidRDefault="007350D7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（五</w:t>
      </w:r>
      <w:r w:rsidR="00AC0999"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）政策解读和回应关切方面。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因2020年区财政局未发布行政规范性文件，未产生政策解读信息。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共发布回应关切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4条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均为热点回应信息，其中主要负责人主动热点回应信息2条</w:t>
      </w:r>
      <w:r w:rsidR="00AC0999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AC0999" w:rsidRPr="001E5E9C" w:rsidRDefault="00AC0999" w:rsidP="00E60225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黑体" w:cs="宋体"/>
          <w:kern w:val="0"/>
          <w:sz w:val="32"/>
          <w:szCs w:val="32"/>
        </w:rPr>
      </w:pP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</w:t>
      </w:r>
      <w:r w:rsidR="007350D7">
        <w:rPr>
          <w:rFonts w:ascii="楷体_GB2312" w:eastAsia="楷体_GB2312" w:hAnsi="黑体" w:cs="宋体" w:hint="eastAsia"/>
          <w:b/>
          <w:kern w:val="0"/>
          <w:sz w:val="32"/>
          <w:szCs w:val="32"/>
        </w:rPr>
        <w:t>六</w:t>
      </w:r>
      <w:r w:rsidRPr="00587153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）监督保障方面。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根据政府信息公开条例，及时修订完善相关配套制度，发布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政府信息公开指南，建立健全</w:t>
      </w:r>
      <w:r w:rsidR="00587153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政府信息发布机制、政府信息公开审查机制、政府信息公开协调机制和政府信息公开动态调整机制。对外公布</w:t>
      </w:r>
      <w:r w:rsidR="00587153" w:rsidRPr="00587153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政府信息公开投诉举报电话，全年未收到相关投诉举报。</w:t>
      </w: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11A4A" w:rsidRPr="00911A4A" w:rsidTr="009730B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911A4A" w:rsidRPr="00911A4A" w:rsidTr="00E6022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</w:p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</w:p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911A4A" w:rsidRPr="00911A4A" w:rsidTr="00E6022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11A4A" w:rsidRPr="00911A4A" w:rsidTr="00E6022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11A4A" w:rsidRPr="00911A4A" w:rsidTr="009730B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911A4A" w:rsidRPr="00911A4A" w:rsidTr="00E6022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911A4A" w:rsidRPr="00911A4A" w:rsidTr="00E6022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11A4A" w:rsidRPr="00911A4A" w:rsidTr="00E6022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</w:tr>
      <w:tr w:rsidR="00911A4A" w:rsidRPr="00911A4A" w:rsidTr="009730B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911A4A" w:rsidRPr="00911A4A" w:rsidTr="00E6022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911A4A" w:rsidRPr="00911A4A" w:rsidTr="00E6022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11A4A" w:rsidRPr="00911A4A" w:rsidTr="00E6022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11A4A" w:rsidRPr="00911A4A" w:rsidTr="009730B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911A4A" w:rsidRPr="00911A4A" w:rsidTr="00E6022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911A4A" w:rsidRPr="00911A4A" w:rsidTr="00E6022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11A4A" w:rsidRPr="00911A4A" w:rsidTr="009730B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911A4A" w:rsidRPr="00911A4A" w:rsidTr="00E6022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911A4A" w:rsidRPr="00911A4A" w:rsidTr="00E6022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B97CDB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B97CDB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98.75万元</w:t>
            </w:r>
          </w:p>
        </w:tc>
      </w:tr>
    </w:tbl>
    <w:p w:rsidR="00911A4A" w:rsidRPr="00911A4A" w:rsidRDefault="00911A4A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911A4A" w:rsidRPr="00911A4A" w:rsidTr="00E60225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11A4A" w:rsidRPr="00911A4A" w:rsidTr="00E6022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11A4A" w:rsidRPr="00911A4A" w:rsidTr="00E6022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2CAA" w:rsidRPr="00911A4A" w:rsidTr="00E6022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CA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08AD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08AD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08AD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08AD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72CAA" w:rsidRPr="00911A4A" w:rsidTr="00E6022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4E5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95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95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95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95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A72CA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3395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24217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119D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552EBC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4F14C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6347A8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1D428E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822C8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72CAA" w:rsidRPr="00911A4A" w:rsidTr="00E6022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AB2E3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AB2E3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AB2E3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AB2E3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AB2E3B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72CAA" w:rsidRPr="00911A4A" w:rsidTr="00E6022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0B4FA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0B4FA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0B4FA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0B4FA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Default="00A72CAA" w:rsidP="00E60225">
            <w:pPr>
              <w:jc w:val="center"/>
            </w:pPr>
            <w:r w:rsidRPr="000B4FA6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AA" w:rsidRPr="00911A4A" w:rsidRDefault="00A72CA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911A4A" w:rsidRPr="00911A4A" w:rsidRDefault="00911A4A" w:rsidP="00E60225">
      <w:pPr>
        <w:shd w:val="clear" w:color="auto" w:fill="FFFFFF"/>
        <w:ind w:firstLine="480"/>
        <w:rPr>
          <w:rFonts w:ascii="宋体" w:hAnsi="宋体" w:cs="宋体"/>
          <w:kern w:val="0"/>
          <w:sz w:val="24"/>
          <w:szCs w:val="24"/>
        </w:rPr>
      </w:pPr>
    </w:p>
    <w:p w:rsidR="00911A4A" w:rsidRPr="00DE4F17" w:rsidRDefault="00911A4A" w:rsidP="00E60225">
      <w:pPr>
        <w:shd w:val="clear" w:color="auto" w:fill="FFFFFF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E4F17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11A4A" w:rsidRPr="00911A4A" w:rsidTr="00E6022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11A4A" w:rsidRPr="00911A4A" w:rsidTr="00E6022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11A4A" w:rsidRPr="00911A4A" w:rsidTr="00E6022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11A4A" w:rsidRPr="00911A4A" w:rsidTr="00E6022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A" w:rsidRPr="00911A4A" w:rsidRDefault="00911A4A" w:rsidP="00E60225">
            <w:pPr>
              <w:jc w:val="center"/>
            </w:pPr>
            <w:r w:rsidRPr="00911A4A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11A4A" w:rsidRPr="00911A4A" w:rsidRDefault="00911A4A" w:rsidP="00E60225">
      <w:pPr>
        <w:shd w:val="clear" w:color="auto" w:fill="FFFFFF"/>
        <w:rPr>
          <w:rFonts w:ascii="宋体" w:hAnsi="宋体" w:cs="宋体"/>
          <w:b/>
          <w:bCs/>
          <w:kern w:val="0"/>
          <w:sz w:val="24"/>
          <w:szCs w:val="24"/>
        </w:rPr>
      </w:pP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CD0F98" w:rsidRPr="00CD0F98" w:rsidRDefault="00CD0F98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2020年，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政务信息公开工作虽然取得了一定成效，但仍然存在不足，一是信息公开规范化工作还需进一步强化，以便更好回应群众需求；二是信息公开工作人员还需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lastRenderedPageBreak/>
        <w:t>加强学习，提高业务能力。</w:t>
      </w:r>
    </w:p>
    <w:p w:rsidR="00CD0F98" w:rsidRDefault="00CD0F98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在今后工作中，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区财政局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将从以下几个方面着手改进，进一步提升政务信息公开工作：一是规范政务信息公开内容，严格按照省市区政务信息公开工作要求，结合实际工作情况，进一步提高信息公开的规范性、时效性。二是落实信息公开制度建设，逐步完善信息公开配套制度，重视信息公开效率和质量，保持对信息公开工作的常态自查，督促政务信息公开工作落实。三是加强政务平台的信息发布规范化</w:t>
      </w:r>
      <w:r w:rsidR="000200BB">
        <w:rPr>
          <w:rFonts w:ascii="仿宋_GB2312" w:eastAsia="仿宋_GB2312" w:hAnsi="黑体" w:cs="宋体" w:hint="eastAsia"/>
          <w:kern w:val="0"/>
          <w:sz w:val="32"/>
          <w:szCs w:val="32"/>
        </w:rPr>
        <w:t>学习，要求工作人员保持常态化学习，有问题及时反馈和整改，推动</w:t>
      </w:r>
      <w:r w:rsidRPr="00CD0F98">
        <w:rPr>
          <w:rFonts w:ascii="仿宋_GB2312" w:eastAsia="仿宋_GB2312" w:hAnsi="黑体" w:cs="宋体" w:hint="eastAsia"/>
          <w:kern w:val="0"/>
          <w:sz w:val="32"/>
          <w:szCs w:val="32"/>
        </w:rPr>
        <w:t>政务信息公开工作取得更大进展。</w:t>
      </w:r>
    </w:p>
    <w:p w:rsidR="00911A4A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11A4A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331499" w:rsidRPr="00911A4A" w:rsidRDefault="00911A4A" w:rsidP="00E60225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911A4A">
        <w:rPr>
          <w:rFonts w:ascii="仿宋_GB2312" w:eastAsia="仿宋_GB2312" w:hAnsi="黑体" w:cs="宋体" w:hint="eastAsia"/>
          <w:kern w:val="0"/>
          <w:sz w:val="32"/>
          <w:szCs w:val="32"/>
        </w:rPr>
        <w:t>无。</w:t>
      </w:r>
    </w:p>
    <w:sectPr w:rsidR="00331499" w:rsidRPr="00911A4A" w:rsidSect="0033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9D" w:rsidRDefault="0054109D" w:rsidP="00B97CDB">
      <w:r>
        <w:separator/>
      </w:r>
    </w:p>
  </w:endnote>
  <w:endnote w:type="continuationSeparator" w:id="1">
    <w:p w:rsidR="0054109D" w:rsidRDefault="0054109D" w:rsidP="00B9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9D" w:rsidRDefault="0054109D" w:rsidP="00B97CDB">
      <w:r>
        <w:separator/>
      </w:r>
    </w:p>
  </w:footnote>
  <w:footnote w:type="continuationSeparator" w:id="1">
    <w:p w:rsidR="0054109D" w:rsidRDefault="0054109D" w:rsidP="00B9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A4A"/>
    <w:rsid w:val="00000435"/>
    <w:rsid w:val="000200BB"/>
    <w:rsid w:val="000C650C"/>
    <w:rsid w:val="001C4DA1"/>
    <w:rsid w:val="001E5E9C"/>
    <w:rsid w:val="00326EDB"/>
    <w:rsid w:val="00331499"/>
    <w:rsid w:val="00420D3B"/>
    <w:rsid w:val="0054109D"/>
    <w:rsid w:val="00587153"/>
    <w:rsid w:val="00606978"/>
    <w:rsid w:val="00725925"/>
    <w:rsid w:val="00730D5F"/>
    <w:rsid w:val="007350D7"/>
    <w:rsid w:val="00911A4A"/>
    <w:rsid w:val="00A72CAA"/>
    <w:rsid w:val="00AC0999"/>
    <w:rsid w:val="00B13C53"/>
    <w:rsid w:val="00B97CDB"/>
    <w:rsid w:val="00CD0F98"/>
    <w:rsid w:val="00D52390"/>
    <w:rsid w:val="00DE4F17"/>
    <w:rsid w:val="00E60225"/>
    <w:rsid w:val="00E61C1B"/>
    <w:rsid w:val="00F21055"/>
    <w:rsid w:val="00F4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CD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CD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杭州下城区财政局</cp:lastModifiedBy>
  <cp:revision>16</cp:revision>
  <dcterms:created xsi:type="dcterms:W3CDTF">2021-01-15T02:30:00Z</dcterms:created>
  <dcterms:modified xsi:type="dcterms:W3CDTF">2021-11-23T03:06:00Z</dcterms:modified>
</cp:coreProperties>
</file>