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D4" w:rsidRDefault="00911A4D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祥符街道</w:t>
      </w:r>
      <w:r w:rsidRPr="00073F1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4E0BF3" w:rsidRDefault="004E0BF3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4E0BF3">
        <w:rPr>
          <w:rFonts w:ascii="宋体" w:hAnsi="宋体" w:cs="宋体" w:hint="eastAsia"/>
          <w:color w:val="333333"/>
          <w:kern w:val="0"/>
          <w:sz w:val="24"/>
          <w:szCs w:val="24"/>
        </w:rPr>
        <w:t>2020年，拱墅区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祥符</w:t>
      </w:r>
      <w:r w:rsidRPr="004E0BF3">
        <w:rPr>
          <w:rFonts w:ascii="宋体" w:hAnsi="宋体" w:cs="宋体" w:hint="eastAsia"/>
          <w:color w:val="333333"/>
          <w:kern w:val="0"/>
          <w:sz w:val="24"/>
          <w:szCs w:val="24"/>
        </w:rPr>
        <w:t>街道政务公开工作以习近平新时代中国特色社会主义思想为指导，按照《中华人民共和国政府信息公开条例》以及《国务院办公厅关于印发2019年政务公开工作要点的通知》（国办发〔2019〕14号）、对照《拱墅区人民政府办公室关于印发2020年拱墅区政务公开工作要点的通知》（拱政办发〔2020〕14号）等文件要求，着力提升政务公开质量，深化重点领域信息公开，深入推进决策、执行、管理、服务、结果公开，加强政策解读，扩大公众参与，提升公开实效，充分发挥公开促落实、促规范、促服务的作用，进一步提升政府的执行力和公信力。</w:t>
      </w:r>
    </w:p>
    <w:p w:rsidR="00BF3BFE" w:rsidRDefault="00BF3BF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（一）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主动公开政府信息的情况</w:t>
      </w:r>
    </w:p>
    <w:p w:rsidR="00BF3BFE" w:rsidRPr="00BF3BFE" w:rsidRDefault="0086300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根据政府信息公开的有关要求，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2020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年我街道信息公开坚持以科学发展观为统领，认真加强组织管理，及时主动发布信息</w:t>
      </w:r>
      <w:r w:rsidR="004E0BF3">
        <w:rPr>
          <w:rFonts w:ascii="宋体" w:hAnsi="宋体" w:cs="宋体" w:hint="eastAsia"/>
          <w:color w:val="333333"/>
          <w:kern w:val="0"/>
          <w:sz w:val="24"/>
          <w:szCs w:val="24"/>
        </w:rPr>
        <w:t>，主动</w:t>
      </w:r>
      <w:r w:rsidR="004E0BF3" w:rsidRPr="004E0BF3">
        <w:rPr>
          <w:rFonts w:ascii="宋体" w:hAnsi="宋体" w:cs="宋体" w:hint="eastAsia"/>
          <w:color w:val="333333"/>
          <w:kern w:val="0"/>
          <w:sz w:val="24"/>
          <w:szCs w:val="24"/>
        </w:rPr>
        <w:t>公开各类政府信息</w:t>
      </w:r>
      <w:r w:rsidR="004E0BF3">
        <w:rPr>
          <w:rFonts w:ascii="宋体" w:hAnsi="宋体" w:cs="宋体" w:hint="eastAsia"/>
          <w:color w:val="333333"/>
          <w:kern w:val="0"/>
          <w:sz w:val="24"/>
          <w:szCs w:val="24"/>
        </w:rPr>
        <w:t>765</w:t>
      </w:r>
      <w:r w:rsidR="004E0BF3" w:rsidRPr="004E0BF3">
        <w:rPr>
          <w:rFonts w:ascii="宋体" w:hAnsi="宋体" w:cs="宋体" w:hint="eastAsia"/>
          <w:color w:val="333333"/>
          <w:kern w:val="0"/>
          <w:sz w:val="24"/>
          <w:szCs w:val="24"/>
        </w:rPr>
        <w:t>条</w:t>
      </w:r>
      <w:r w:rsidR="004E0BF3">
        <w:rPr>
          <w:rFonts w:ascii="宋体" w:hAnsi="宋体" w:cs="宋体" w:hint="eastAsia"/>
          <w:color w:val="333333"/>
          <w:kern w:val="0"/>
          <w:sz w:val="24"/>
          <w:szCs w:val="24"/>
        </w:rPr>
        <w:t>，包括</w:t>
      </w:r>
      <w:r w:rsidR="00911A4D">
        <w:rPr>
          <w:rFonts w:ascii="宋体" w:hAnsi="宋体" w:cs="宋体" w:hint="eastAsia"/>
          <w:color w:val="333333"/>
          <w:kern w:val="0"/>
          <w:sz w:val="24"/>
          <w:szCs w:val="24"/>
        </w:rPr>
        <w:t>官方微信“祥符发布”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信息发布量累计</w:t>
      </w:r>
      <w:r w:rsidR="00911A4D">
        <w:rPr>
          <w:rFonts w:ascii="宋体" w:hAnsi="宋体" w:cs="宋体" w:hint="eastAsia"/>
          <w:color w:val="333333"/>
          <w:kern w:val="0"/>
          <w:sz w:val="24"/>
          <w:szCs w:val="24"/>
        </w:rPr>
        <w:t>414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条，</w:t>
      </w:r>
      <w:r w:rsidR="007B3065">
        <w:rPr>
          <w:rFonts w:ascii="宋体" w:hAnsi="宋体" w:cs="宋体" w:hint="eastAsia"/>
          <w:color w:val="333333"/>
          <w:kern w:val="0"/>
          <w:sz w:val="24"/>
          <w:szCs w:val="24"/>
        </w:rPr>
        <w:t>省、市级主流</w:t>
      </w:r>
      <w:r w:rsidR="00911A4D">
        <w:rPr>
          <w:rFonts w:ascii="宋体" w:hAnsi="宋体" w:cs="宋体" w:hint="eastAsia"/>
          <w:color w:val="333333"/>
          <w:kern w:val="0"/>
          <w:sz w:val="24"/>
          <w:szCs w:val="24"/>
        </w:rPr>
        <w:t>新闻媒体报道累计238次，门户网站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发布各类公开信</w:t>
      </w:r>
      <w:r w:rsidR="007F0773">
        <w:rPr>
          <w:rFonts w:ascii="宋体" w:hAnsi="宋体" w:cs="宋体" w:hint="eastAsia"/>
          <w:color w:val="333333"/>
          <w:kern w:val="0"/>
          <w:sz w:val="24"/>
          <w:szCs w:val="24"/>
        </w:rPr>
        <w:t>息</w:t>
      </w:r>
      <w:r w:rsidR="00911A4D">
        <w:rPr>
          <w:rFonts w:ascii="宋体" w:hAnsi="宋体" w:cs="宋体" w:hint="eastAsia"/>
          <w:color w:val="333333"/>
          <w:kern w:val="0"/>
          <w:sz w:val="24"/>
          <w:szCs w:val="24"/>
        </w:rPr>
        <w:t>累计</w:t>
      </w:r>
      <w:r w:rsidR="007F0773">
        <w:rPr>
          <w:rFonts w:ascii="宋体" w:hAnsi="宋体" w:cs="宋体" w:hint="eastAsia"/>
          <w:color w:val="333333"/>
          <w:kern w:val="0"/>
          <w:sz w:val="24"/>
          <w:szCs w:val="24"/>
        </w:rPr>
        <w:t>18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条</w:t>
      </w:r>
      <w:r w:rsidR="004A219C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BF3BFE" w:rsidRPr="000B7FE9" w:rsidRDefault="00BF3BFE" w:rsidP="00BF3BF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（二）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依申请公开政府信息和不予公开政府信息的情况</w:t>
      </w:r>
    </w:p>
    <w:p w:rsidR="00BF3BFE" w:rsidRPr="000B7FE9" w:rsidRDefault="00BF3BFE" w:rsidP="00BF3BF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按照“公开为原则，不公开为例外”的原则，做到“应公开尽公开”。</w:t>
      </w:r>
    </w:p>
    <w:p w:rsidR="00D7760F" w:rsidRDefault="00BF3BF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（三）</w:t>
      </w:r>
      <w:r w:rsidR="00A46598" w:rsidRPr="00A46598">
        <w:rPr>
          <w:rFonts w:ascii="宋体" w:hAnsi="宋体" w:cs="宋体" w:hint="eastAsia"/>
          <w:color w:val="333333"/>
          <w:kern w:val="0"/>
          <w:sz w:val="24"/>
          <w:szCs w:val="24"/>
        </w:rPr>
        <w:t>平台建设</w:t>
      </w:r>
      <w:r w:rsidR="00346BC6">
        <w:rPr>
          <w:rFonts w:ascii="宋体" w:hAnsi="宋体" w:cs="宋体" w:hint="eastAsia"/>
          <w:color w:val="333333"/>
          <w:kern w:val="0"/>
          <w:sz w:val="24"/>
          <w:szCs w:val="24"/>
        </w:rPr>
        <w:t>方面的情况</w:t>
      </w:r>
    </w:p>
    <w:p w:rsidR="00D7760F" w:rsidRDefault="00346BC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E05A87">
        <w:rPr>
          <w:rFonts w:ascii="宋体" w:hAnsi="宋体" w:cs="宋体" w:hint="eastAsia"/>
          <w:color w:val="333333"/>
          <w:kern w:val="0"/>
          <w:sz w:val="24"/>
          <w:szCs w:val="24"/>
        </w:rPr>
        <w:t>主要采取新闻媒体、门户网站、公示栏等多种公开形式，分机构信息、政府决策、工作信息等方面，对政务信息进行公开，重点公开街道主要领导及领导分工，下设机构及机构职能、各类工作动态等内容。</w:t>
      </w:r>
      <w:r w:rsidR="00C47107" w:rsidRPr="00C47107">
        <w:rPr>
          <w:rFonts w:ascii="宋体" w:hAnsi="宋体" w:cs="宋体" w:hint="eastAsia"/>
          <w:color w:val="333333"/>
          <w:kern w:val="0"/>
          <w:sz w:val="24"/>
          <w:szCs w:val="24"/>
        </w:rPr>
        <w:t>充分利用现有的“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祥符发布”微信公众号</w:t>
      </w:r>
      <w:r w:rsidR="00C47107" w:rsidRPr="00C47107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0B6B3E">
        <w:rPr>
          <w:rFonts w:ascii="宋体" w:hAnsi="宋体" w:cs="宋体" w:hint="eastAsia"/>
          <w:color w:val="333333"/>
          <w:kern w:val="0"/>
          <w:sz w:val="24"/>
          <w:szCs w:val="24"/>
        </w:rPr>
        <w:t>对相关政策进行解读，回应群众关切的问题，</w:t>
      </w:r>
      <w:r w:rsidR="00C47107" w:rsidRPr="00C47107">
        <w:rPr>
          <w:rFonts w:ascii="宋体" w:hAnsi="宋体" w:cs="宋体" w:hint="eastAsia"/>
          <w:color w:val="333333"/>
          <w:kern w:val="0"/>
          <w:sz w:val="24"/>
          <w:szCs w:val="24"/>
        </w:rPr>
        <w:t>为公众获取信息公开信息提供便利。</w:t>
      </w:r>
    </w:p>
    <w:p w:rsidR="00A37ED4" w:rsidRDefault="00346BC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 w:rsidR="000B6B3E">
        <w:rPr>
          <w:rFonts w:ascii="宋体" w:hAnsi="宋体" w:cs="宋体" w:hint="eastAsia"/>
          <w:color w:val="333333"/>
          <w:kern w:val="0"/>
          <w:sz w:val="24"/>
          <w:szCs w:val="24"/>
        </w:rPr>
        <w:t>四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）</w:t>
      </w:r>
      <w:r w:rsidR="004E0BF3">
        <w:rPr>
          <w:rFonts w:ascii="宋体" w:hAnsi="宋体" w:cs="宋体" w:hint="eastAsia"/>
          <w:color w:val="333333"/>
          <w:kern w:val="0"/>
          <w:sz w:val="24"/>
        </w:rPr>
        <w:t>政府信息管理及监督保障。</w:t>
      </w:r>
    </w:p>
    <w:p w:rsidR="00346BC6" w:rsidRDefault="004E0BF3" w:rsidP="004E0BF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E0BF3">
        <w:rPr>
          <w:rFonts w:ascii="宋体" w:hAnsi="宋体" w:cs="宋体" w:hint="eastAsia"/>
          <w:color w:val="333333"/>
          <w:kern w:val="0"/>
          <w:sz w:val="24"/>
          <w:szCs w:val="24"/>
        </w:rPr>
        <w:t>在日常管理中，将政务公开工作纳入街道重要议事日程，形成一级抓一级、层层抓落实的工作格局。在监督保障方面，建立健全联动机制，由党政办牵头，相关科室、司法所及宣传线联合负责协调处理。对申请事项疑难复杂、易引起安全、稳定等问题的信息公开申请件，由司法所进行前置法律审查。同时，把政务公开工作纳入目标责任制考核体系，强化激励和问责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3D4FBB" w:rsidRPr="003D4FBB">
        <w:rPr>
          <w:rFonts w:ascii="宋体" w:hAnsi="宋体" w:cs="宋体" w:hint="eastAsia"/>
          <w:color w:val="333333"/>
          <w:kern w:val="0"/>
          <w:sz w:val="24"/>
          <w:szCs w:val="24"/>
        </w:rPr>
        <w:t>根据新政府信息公开条例，及时修订完善相关配套制度，发布拱墅区</w:t>
      </w:r>
      <w:r w:rsidR="003D4FBB">
        <w:rPr>
          <w:rFonts w:ascii="宋体" w:hAnsi="宋体" w:cs="宋体" w:hint="eastAsia"/>
          <w:color w:val="333333"/>
          <w:kern w:val="0"/>
          <w:sz w:val="24"/>
          <w:szCs w:val="24"/>
        </w:rPr>
        <w:t>祥符街道</w:t>
      </w:r>
      <w:r w:rsidR="007F0773">
        <w:rPr>
          <w:rFonts w:ascii="宋体" w:hAnsi="宋体" w:cs="宋体" w:hint="eastAsia"/>
          <w:color w:val="333333"/>
          <w:kern w:val="0"/>
          <w:sz w:val="24"/>
          <w:szCs w:val="24"/>
        </w:rPr>
        <w:t>办事处</w:t>
      </w:r>
      <w:r w:rsidR="003D4FBB" w:rsidRPr="003D4FBB">
        <w:rPr>
          <w:rFonts w:ascii="宋体" w:hAnsi="宋体" w:cs="宋体" w:hint="eastAsia"/>
          <w:color w:val="333333"/>
          <w:kern w:val="0"/>
          <w:sz w:val="24"/>
          <w:szCs w:val="24"/>
        </w:rPr>
        <w:t>政府信息公开指南，建立健全政府信息发布机制、政府信息公开审查机制、协调机制和动态调整机制。对外公布政府信息公开监督电话，全</w:t>
      </w:r>
      <w:r w:rsidR="00D37BD7">
        <w:rPr>
          <w:rFonts w:ascii="宋体" w:hAnsi="宋体" w:cs="宋体" w:hint="eastAsia"/>
          <w:color w:val="333333"/>
          <w:kern w:val="0"/>
          <w:sz w:val="24"/>
          <w:szCs w:val="24"/>
        </w:rPr>
        <w:t>年</w:t>
      </w:r>
      <w:r w:rsidR="003D4FBB" w:rsidRPr="003D4FBB">
        <w:rPr>
          <w:rFonts w:ascii="宋体" w:hAnsi="宋体" w:cs="宋体" w:hint="eastAsia"/>
          <w:color w:val="333333"/>
          <w:kern w:val="0"/>
          <w:sz w:val="24"/>
          <w:szCs w:val="24"/>
        </w:rPr>
        <w:t>未收到相关投诉举报。</w:t>
      </w:r>
    </w:p>
    <w:p w:rsidR="00A37ED4" w:rsidRDefault="00D520DA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37ED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37ED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37ED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A37ED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7ED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37ED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7ED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37ED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37ED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60D54" w:rsidP="000C70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37ED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37ED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3A70" w:rsidP="003C3A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740693" w:rsidP="003C3A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5243.883073</w:t>
            </w:r>
            <w:r w:rsidR="003C3A70" w:rsidRPr="003C3A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37ED4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 w:rsidP="00441C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441CB7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441C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970D3A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970D3A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1E78D3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BD2EB5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BD2EB5" w:rsidRDefault="00360D54" w:rsidP="00BD2E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60D5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37ED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37ED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37ED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37ED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5322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53220A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970D3A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 w:rsidP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970D3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970D3A" w:rsidP="00970D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D3A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37ED4" w:rsidRDefault="00A37ED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37542F" w:rsidRDefault="0037542F" w:rsidP="00EB3022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工作中主要存在的问题为：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存在着</w:t>
      </w: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t>信息公开的内容不够完善、信息公开内容与群众需求还有一定的差距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等</w:t>
      </w:r>
      <w:r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现象。且网上公开还有一定的薄弱环节存在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例如说公开的形式和内容还较为单一，希望能够有更为丰富的公开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内容和</w:t>
      </w:r>
      <w:r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形式，从而能够让百姓们愿意主动关注公开的政务内容。</w:t>
      </w:r>
    </w:p>
    <w:p w:rsidR="0037542F" w:rsidRDefault="00EB3022" w:rsidP="00EB3022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0B7FE9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下一步，我街道将</w:t>
      </w:r>
      <w:r w:rsidR="0037542F"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继续围绕中央和省市区政府政务公开工作要点，以制度化、规范化、常态化、便民化为工作目标，不断改进工作方法，稳步推进政务公开工作深入开展。</w:t>
      </w:r>
    </w:p>
    <w:p w:rsidR="0037542F" w:rsidRPr="0037542F" w:rsidRDefault="0037542F" w:rsidP="0037542F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一是强化责任落实，确保政务公开组织到位。全面落实政务公开第一责任人的职责，切实把政务公开工作作为一项基本制度，纳入年度工作目标体系中，形成“主要领导亲自抓、分管领导具体抓、专门科室抓落实”的工作体系，确保工作常态化，切实增强政务公开工作的责任感和紧迫感。</w:t>
      </w:r>
    </w:p>
    <w:p w:rsidR="0037542F" w:rsidRPr="0037542F" w:rsidRDefault="0037542F" w:rsidP="0037542F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37542F">
        <w:rPr>
          <w:rFonts w:ascii="宋体" w:hAnsi="宋体" w:cs="宋体" w:hint="eastAsia"/>
          <w:color w:val="333333"/>
          <w:kern w:val="0"/>
          <w:sz w:val="24"/>
          <w:szCs w:val="24"/>
        </w:rPr>
        <w:t>二是严格信息发布，确保政务公开及时性和规范性。遵循“涉密不公开、公开不涉密”的原则，严格落实“三审”制度，严格执行“分级审核、先审后发”程序，规范信息发布，切实增强信息安全意识，强化信息保护日常管理和使用。</w:t>
      </w: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1A2B5E" w:rsidRPr="00073F14" w:rsidRDefault="001A2B5E" w:rsidP="001A2B5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  <w:r w:rsidRPr="00DC797B">
        <w:rPr>
          <w:rFonts w:ascii="宋体" w:hAnsi="宋体" w:cs="宋体" w:hint="eastAsia"/>
          <w:color w:val="333333"/>
          <w:kern w:val="0"/>
          <w:sz w:val="24"/>
          <w:szCs w:val="24"/>
        </w:rPr>
        <w:t>其他需要报告的事项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A37ED4" w:rsidRPr="001A2B5E" w:rsidRDefault="00A37ED4"/>
    <w:p w:rsidR="00A37ED4" w:rsidRDefault="00A37ED4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A37ED4" w:rsidRDefault="00A37ED4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A37ED4" w:rsidRDefault="00A37ED4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A37ED4" w:rsidSect="00A37ED4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D8" w:rsidRDefault="00FF52D8" w:rsidP="00A37ED4">
      <w:pPr>
        <w:ind w:firstLine="640"/>
      </w:pPr>
      <w:r>
        <w:separator/>
      </w:r>
    </w:p>
  </w:endnote>
  <w:endnote w:type="continuationSeparator" w:id="1">
    <w:p w:rsidR="00FF52D8" w:rsidRDefault="00FF52D8" w:rsidP="00A37E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D4" w:rsidRDefault="00A37ED4">
    <w:pPr>
      <w:pStyle w:val="a5"/>
      <w:jc w:val="center"/>
      <w:rPr>
        <w:rFonts w:ascii="宋体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D8" w:rsidRDefault="00FF52D8" w:rsidP="00A37ED4">
      <w:pPr>
        <w:ind w:firstLine="640"/>
      </w:pPr>
      <w:r>
        <w:separator/>
      </w:r>
    </w:p>
  </w:footnote>
  <w:footnote w:type="continuationSeparator" w:id="1">
    <w:p w:rsidR="00FF52D8" w:rsidRDefault="00FF52D8" w:rsidP="00A37ED4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65F5"/>
    <w:multiLevelType w:val="singleLevel"/>
    <w:tmpl w:val="5FF565F5"/>
    <w:lvl w:ilvl="0">
      <w:start w:val="3"/>
      <w:numFmt w:val="decimal"/>
      <w:suff w:val="nothing"/>
      <w:lvlText w:val="%1."/>
      <w:lvlJc w:val="left"/>
    </w:lvl>
  </w:abstractNum>
  <w:abstractNum w:abstractNumId="1">
    <w:nsid w:val="5FF56CDB"/>
    <w:multiLevelType w:val="singleLevel"/>
    <w:tmpl w:val="5FF56CDB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332F"/>
    <w:rsid w:val="0006305C"/>
    <w:rsid w:val="000B0043"/>
    <w:rsid w:val="000B6B3E"/>
    <w:rsid w:val="000C10ED"/>
    <w:rsid w:val="000C7021"/>
    <w:rsid w:val="000D71F1"/>
    <w:rsid w:val="000F1158"/>
    <w:rsid w:val="00143859"/>
    <w:rsid w:val="00196A33"/>
    <w:rsid w:val="001A2B5E"/>
    <w:rsid w:val="001B3F23"/>
    <w:rsid w:val="001B4610"/>
    <w:rsid w:val="001B4B48"/>
    <w:rsid w:val="001E0FC3"/>
    <w:rsid w:val="001E78D3"/>
    <w:rsid w:val="00233B8A"/>
    <w:rsid w:val="002A0BEE"/>
    <w:rsid w:val="002C121E"/>
    <w:rsid w:val="002E2696"/>
    <w:rsid w:val="002E3345"/>
    <w:rsid w:val="002E49C4"/>
    <w:rsid w:val="002F3AD7"/>
    <w:rsid w:val="00346BC6"/>
    <w:rsid w:val="003560C9"/>
    <w:rsid w:val="00360D54"/>
    <w:rsid w:val="0037542F"/>
    <w:rsid w:val="003C3A70"/>
    <w:rsid w:val="003D4FBB"/>
    <w:rsid w:val="003D6F53"/>
    <w:rsid w:val="003F6EF7"/>
    <w:rsid w:val="003F7585"/>
    <w:rsid w:val="00420E10"/>
    <w:rsid w:val="00441CB7"/>
    <w:rsid w:val="00480536"/>
    <w:rsid w:val="00486C7B"/>
    <w:rsid w:val="00494A2B"/>
    <w:rsid w:val="00495B8A"/>
    <w:rsid w:val="004A219C"/>
    <w:rsid w:val="004C43A0"/>
    <w:rsid w:val="004D41AF"/>
    <w:rsid w:val="004E0BF3"/>
    <w:rsid w:val="00524592"/>
    <w:rsid w:val="0053220A"/>
    <w:rsid w:val="00540924"/>
    <w:rsid w:val="0056356B"/>
    <w:rsid w:val="006138C0"/>
    <w:rsid w:val="006141D5"/>
    <w:rsid w:val="006218B3"/>
    <w:rsid w:val="006663EC"/>
    <w:rsid w:val="00701C48"/>
    <w:rsid w:val="0070404A"/>
    <w:rsid w:val="00705DBE"/>
    <w:rsid w:val="00740693"/>
    <w:rsid w:val="007B3065"/>
    <w:rsid w:val="007D3FE1"/>
    <w:rsid w:val="007F0773"/>
    <w:rsid w:val="0086300A"/>
    <w:rsid w:val="008E02E1"/>
    <w:rsid w:val="008E34FA"/>
    <w:rsid w:val="008F12D4"/>
    <w:rsid w:val="00905F20"/>
    <w:rsid w:val="00911A4D"/>
    <w:rsid w:val="009240E2"/>
    <w:rsid w:val="009256A8"/>
    <w:rsid w:val="009370E0"/>
    <w:rsid w:val="00945403"/>
    <w:rsid w:val="009471CC"/>
    <w:rsid w:val="00950C7A"/>
    <w:rsid w:val="00966AEB"/>
    <w:rsid w:val="00970D3A"/>
    <w:rsid w:val="009D41F4"/>
    <w:rsid w:val="00A008FA"/>
    <w:rsid w:val="00A144A0"/>
    <w:rsid w:val="00A22363"/>
    <w:rsid w:val="00A37ED4"/>
    <w:rsid w:val="00A46598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BD2EB5"/>
    <w:rsid w:val="00BE0F0C"/>
    <w:rsid w:val="00BF3BFE"/>
    <w:rsid w:val="00C01660"/>
    <w:rsid w:val="00C445AC"/>
    <w:rsid w:val="00C47107"/>
    <w:rsid w:val="00C95C1A"/>
    <w:rsid w:val="00CE4582"/>
    <w:rsid w:val="00CF10C3"/>
    <w:rsid w:val="00D21287"/>
    <w:rsid w:val="00D37BD7"/>
    <w:rsid w:val="00D520DA"/>
    <w:rsid w:val="00D607F0"/>
    <w:rsid w:val="00D7349D"/>
    <w:rsid w:val="00D749BE"/>
    <w:rsid w:val="00D7760F"/>
    <w:rsid w:val="00DA332F"/>
    <w:rsid w:val="00DD41B0"/>
    <w:rsid w:val="00DF19AD"/>
    <w:rsid w:val="00E214FC"/>
    <w:rsid w:val="00E76EFE"/>
    <w:rsid w:val="00EA54B0"/>
    <w:rsid w:val="00EB3022"/>
    <w:rsid w:val="00EF409D"/>
    <w:rsid w:val="00F04174"/>
    <w:rsid w:val="00F40AC5"/>
    <w:rsid w:val="00F560E3"/>
    <w:rsid w:val="00F62AB7"/>
    <w:rsid w:val="00F8298F"/>
    <w:rsid w:val="00FB354B"/>
    <w:rsid w:val="00FB3E90"/>
    <w:rsid w:val="00FF52D8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37ED4"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37ED4"/>
    <w:rPr>
      <w:sz w:val="18"/>
      <w:szCs w:val="18"/>
    </w:rPr>
  </w:style>
  <w:style w:type="paragraph" w:styleId="a5">
    <w:name w:val="footer"/>
    <w:basedOn w:val="a"/>
    <w:link w:val="Char1"/>
    <w:uiPriority w:val="99"/>
    <w:rsid w:val="00A3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A37E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Strong"/>
    <w:basedOn w:val="a0"/>
    <w:uiPriority w:val="99"/>
    <w:qFormat/>
    <w:rsid w:val="00A37ED4"/>
    <w:rPr>
      <w:b/>
      <w:bCs/>
    </w:rPr>
  </w:style>
  <w:style w:type="character" w:styleId="a8">
    <w:name w:val="Hyperlink"/>
    <w:basedOn w:val="a0"/>
    <w:uiPriority w:val="99"/>
    <w:rsid w:val="00A37ED4"/>
    <w:rPr>
      <w:color w:val="0000FF"/>
      <w:u w:val="single"/>
    </w:rPr>
  </w:style>
  <w:style w:type="table" w:styleId="a9">
    <w:name w:val="Table Grid"/>
    <w:basedOn w:val="a1"/>
    <w:uiPriority w:val="99"/>
    <w:rsid w:val="00A37E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semiHidden/>
    <w:rsid w:val="00A37ED4"/>
    <w:rPr>
      <w:rFonts w:ascii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locked/>
    <w:rsid w:val="00A37ED4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37ED4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A37ED4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408</Words>
  <Characters>2330</Characters>
  <Application>Microsoft Office Word</Application>
  <DocSecurity>0</DocSecurity>
  <Lines>19</Lines>
  <Paragraphs>5</Paragraphs>
  <ScaleCrop>false</ScaleCrop>
  <Company>Sky123.Org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admin</cp:lastModifiedBy>
  <cp:revision>22</cp:revision>
  <cp:lastPrinted>2019-12-23T08:38:00Z</cp:lastPrinted>
  <dcterms:created xsi:type="dcterms:W3CDTF">2021-01-08T02:56:00Z</dcterms:created>
  <dcterms:modified xsi:type="dcterms:W3CDTF">2021-11-26T08:41:00Z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