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eastAsia="仿宋_GB2312"/>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1</w:t>
      </w:r>
      <w:r>
        <w:rPr>
          <w:rFonts w:hint="eastAsia" w:ascii="仿宋_GB2312" w:eastAsia="仿宋_GB2312"/>
          <w:sz w:val="28"/>
          <w:szCs w:val="28"/>
        </w:rPr>
        <w:t>：</w:t>
      </w:r>
    </w:p>
    <w:p>
      <w:pPr>
        <w:spacing w:line="600" w:lineRule="exact"/>
        <w:jc w:val="center"/>
        <w:rPr>
          <w:rFonts w:hint="eastAsia" w:ascii="华文中宋" w:hAnsi="华文中宋" w:eastAsia="华文中宋" w:cs="黑体"/>
          <w:b/>
          <w:sz w:val="36"/>
          <w:szCs w:val="36"/>
        </w:rPr>
      </w:pPr>
      <w:r>
        <w:rPr>
          <w:rFonts w:hint="eastAsia" w:ascii="华文中宋" w:hAnsi="华文中宋" w:eastAsia="华文中宋" w:cs="黑体"/>
          <w:b/>
          <w:sz w:val="36"/>
          <w:szCs w:val="36"/>
          <w:lang w:eastAsia="zh-CN"/>
        </w:rPr>
        <w:t>2017</w:t>
      </w:r>
      <w:r>
        <w:rPr>
          <w:rFonts w:hint="eastAsia" w:ascii="华文中宋" w:hAnsi="华文中宋" w:eastAsia="华文中宋" w:cs="黑体"/>
          <w:b/>
          <w:sz w:val="36"/>
          <w:szCs w:val="36"/>
        </w:rPr>
        <w:t>年拱墅区招聘社区专职工作人员</w:t>
      </w:r>
    </w:p>
    <w:p>
      <w:pPr>
        <w:spacing w:after="159" w:afterLines="50" w:line="500" w:lineRule="exact"/>
        <w:jc w:val="center"/>
        <w:rPr>
          <w:rFonts w:hint="eastAsia" w:ascii="华文中宋" w:hAnsi="华文中宋" w:eastAsia="华文中宋" w:cs="黑体"/>
          <w:b/>
          <w:sz w:val="36"/>
          <w:szCs w:val="36"/>
        </w:rPr>
      </w:pPr>
      <w:r>
        <w:rPr>
          <w:rFonts w:hint="eastAsia" w:ascii="华文中宋" w:hAnsi="华文中宋" w:eastAsia="华文中宋" w:cs="黑体"/>
          <w:b/>
          <w:sz w:val="36"/>
          <w:szCs w:val="36"/>
        </w:rPr>
        <w:t>招 聘 岗 位 表</w:t>
      </w:r>
    </w:p>
    <w:tbl>
      <w:tblPr>
        <w:tblStyle w:val="4"/>
        <w:tblW w:w="9356" w:type="dxa"/>
        <w:jc w:val="center"/>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66"/>
        <w:gridCol w:w="1137"/>
        <w:gridCol w:w="900"/>
        <w:gridCol w:w="863"/>
        <w:gridCol w:w="1712"/>
        <w:gridCol w:w="1600"/>
        <w:gridCol w:w="1456"/>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1903" w:type="dxa"/>
            <w:gridSpan w:val="2"/>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招聘岗位</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岗位代码</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招聘人数</w:t>
            </w:r>
          </w:p>
        </w:tc>
        <w:tc>
          <w:tcPr>
            <w:tcW w:w="1712"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户籍</w:t>
            </w:r>
          </w:p>
        </w:tc>
        <w:tc>
          <w:tcPr>
            <w:tcW w:w="1600"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学历</w:t>
            </w:r>
          </w:p>
        </w:tc>
        <w:tc>
          <w:tcPr>
            <w:tcW w:w="1456"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年龄</w:t>
            </w: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祥符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712"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具有杭州市区（不含萧山、余杭、富阳、临安）常住户籍人员</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普通高校全日制大专及以上学历（含非全日制本科及以上）</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35周岁及以下</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11</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半山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1"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康桥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1302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米市巷街道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1402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湖墅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小河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拱宸桥街道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1702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和睦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1802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766"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大关  街道</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专职社工1</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只限男性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766" w:type="dxa"/>
            <w:vMerge w:val="continue"/>
            <w:shd w:val="clear" w:color="auto" w:fill="FFFFFF"/>
            <w:vAlign w:val="center"/>
          </w:tcPr>
          <w:p>
            <w:pPr>
              <w:jc w:val="center"/>
              <w:rPr>
                <w:rFonts w:hint="eastAsia" w:ascii="宋体" w:hAnsi="宋体" w:eastAsia="宋体" w:cs="宋体"/>
                <w:b/>
                <w:i w:val="0"/>
                <w:color w:val="000000"/>
                <w:sz w:val="20"/>
                <w:szCs w:val="20"/>
                <w:highlight w:val="none"/>
                <w:u w:val="none"/>
              </w:rPr>
            </w:pP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专职社工2</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1902</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456" w:type="dxa"/>
            <w:vMerge w:val="continue"/>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2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只限女性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62" w:hRule="atLeast"/>
          <w:jc w:val="center"/>
        </w:trPr>
        <w:tc>
          <w:tcPr>
            <w:tcW w:w="76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拱墅区</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专职社工</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15</w:t>
            </w:r>
          </w:p>
        </w:tc>
        <w:tc>
          <w:tcPr>
            <w:tcW w:w="1712" w:type="dxa"/>
            <w:vMerge w:val="continue"/>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6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大专及以上学历</w:t>
            </w:r>
          </w:p>
        </w:tc>
        <w:tc>
          <w:tcPr>
            <w:tcW w:w="145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35至40周岁</w:t>
            </w:r>
          </w:p>
        </w:tc>
        <w:tc>
          <w:tcPr>
            <w:tcW w:w="922" w:type="dxa"/>
            <w:shd w:val="clear" w:color="auto" w:fill="FFFFFF"/>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性别不限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7" w:hRule="atLeast"/>
          <w:jc w:val="center"/>
        </w:trPr>
        <w:tc>
          <w:tcPr>
            <w:tcW w:w="766" w:type="dxa"/>
            <w:shd w:val="clear" w:color="auto" w:fill="FFFFFF"/>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退伍军人及随军家属</w:t>
            </w:r>
          </w:p>
        </w:tc>
        <w:tc>
          <w:tcPr>
            <w:tcW w:w="1137"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专职社工</w:t>
            </w:r>
          </w:p>
        </w:tc>
        <w:tc>
          <w:tcPr>
            <w:tcW w:w="9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2101</w:t>
            </w:r>
          </w:p>
        </w:tc>
        <w:tc>
          <w:tcPr>
            <w:tcW w:w="863"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712"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退伍军人具有拱墅区常住户籍、驻拱墅区部队</w:t>
            </w:r>
            <w:bookmarkStart w:id="0" w:name="_GoBack"/>
            <w:bookmarkEnd w:id="0"/>
            <w:r>
              <w:rPr>
                <w:rFonts w:hint="eastAsia" w:ascii="宋体" w:hAnsi="宋体" w:eastAsia="宋体" w:cs="宋体"/>
                <w:i w:val="0"/>
                <w:color w:val="000000"/>
                <w:kern w:val="0"/>
                <w:sz w:val="20"/>
                <w:szCs w:val="20"/>
                <w:u w:val="none"/>
                <w:lang w:val="en-US" w:eastAsia="zh-CN" w:bidi="ar"/>
              </w:rPr>
              <w:t>现役官兵的随军家属（配偶）具有杭州市区（不含萧山、余杭、富阳、临安）常住户籍</w:t>
            </w:r>
          </w:p>
        </w:tc>
        <w:tc>
          <w:tcPr>
            <w:tcW w:w="1600"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高中(含职高、中专、技校)毕业以上</w:t>
            </w:r>
          </w:p>
        </w:tc>
        <w:tc>
          <w:tcPr>
            <w:tcW w:w="1456"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退伍军人40周岁及以下、随军家属（配偶）45周岁及以下</w:t>
            </w:r>
          </w:p>
        </w:tc>
        <w:tc>
          <w:tcPr>
            <w:tcW w:w="922" w:type="dxa"/>
            <w:shd w:val="clear" w:color="auto" w:fill="FFFFFF"/>
            <w:vAlign w:val="center"/>
          </w:tcPr>
          <w:p>
            <w:pPr>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性别不限</w:t>
            </w:r>
          </w:p>
        </w:tc>
      </w:tr>
    </w:tbl>
    <w:p>
      <w:pPr>
        <w:rPr>
          <w:rFonts w:hint="eastAsia" w:eastAsiaTheme="minorEastAsia"/>
          <w:lang w:eastAsia="zh-CN"/>
        </w:rPr>
      </w:pPr>
      <w:r>
        <w:rPr>
          <w:rFonts w:hint="eastAsia"/>
          <w:lang w:eastAsia="zh-CN"/>
        </w:rPr>
        <w:t>注：拱墅区专职社工（岗位代码</w:t>
      </w:r>
      <w:r>
        <w:rPr>
          <w:rFonts w:hint="eastAsia"/>
          <w:lang w:val="en-US" w:eastAsia="zh-CN"/>
        </w:rPr>
        <w:t>2001</w:t>
      </w:r>
      <w:r>
        <w:rPr>
          <w:rFonts w:hint="eastAsia"/>
          <w:lang w:eastAsia="zh-CN"/>
        </w:rPr>
        <w:t>）、退伍军人及随军家属专职社工（岗位代码</w:t>
      </w:r>
      <w:r>
        <w:rPr>
          <w:rFonts w:hint="eastAsia"/>
          <w:lang w:val="en-US" w:eastAsia="zh-CN"/>
        </w:rPr>
        <w:t>2101</w:t>
      </w:r>
      <w:r>
        <w:rPr>
          <w:rFonts w:hint="eastAsia"/>
          <w:lang w:eastAsia="zh-CN"/>
        </w:rPr>
        <w:t>）岗位由区社区专职工作人员公开招聘工作领导小组办公室统一分配至各街道。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moder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09580A"/>
    <w:rsid w:val="084978B0"/>
    <w:rsid w:val="230C1F13"/>
    <w:rsid w:val="34E347E9"/>
    <w:rsid w:val="39F900C9"/>
    <w:rsid w:val="4AEE1EAC"/>
    <w:rsid w:val="5A607F4F"/>
    <w:rsid w:val="6F09580A"/>
    <w:rsid w:val="7F356AF2"/>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2016-06-28T06:55:00Z</dcterms:created>
  <dc:creator>Administrator</dc:creator>
  <cp:lastModifiedBy>周澄</cp:lastModifiedBy>
  <cp:lastPrinted>2017-09-13T09:57:44Z</cp:lastPrinted>
  <dcterms:modified xsi:type="dcterms:W3CDTF">2017-09-13T10:29:52Z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