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F5" w:rsidRDefault="00C26B4F" w:rsidP="00B440DA">
      <w:pPr>
        <w:spacing w:line="60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2019年</w:t>
      </w:r>
      <w:r w:rsidR="00B4021C"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下城区</w:t>
      </w:r>
      <w:r w:rsidR="001E53F5">
        <w:rPr>
          <w:rFonts w:asciiTheme="majorEastAsia" w:eastAsiaTheme="majorEastAsia" w:hAnsiTheme="majorEastAsia" w:cs="宋体" w:hint="eastAsia"/>
          <w:b/>
          <w:sz w:val="44"/>
          <w:szCs w:val="44"/>
        </w:rPr>
        <w:t>人民政府办公室</w:t>
      </w:r>
    </w:p>
    <w:p w:rsidR="00C26B4F" w:rsidRPr="00B440DA" w:rsidRDefault="007725E0" w:rsidP="001E53F5">
      <w:pPr>
        <w:spacing w:line="60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政府信息公开年度工作报告</w:t>
      </w:r>
    </w:p>
    <w:p w:rsidR="00C26B4F" w:rsidRPr="007725E0" w:rsidRDefault="00C26B4F" w:rsidP="00C26B4F">
      <w:pPr>
        <w:spacing w:line="360" w:lineRule="auto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C26B4F" w:rsidRPr="00C40619" w:rsidRDefault="00C40619" w:rsidP="00C40619">
      <w:pPr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 w:rsidRPr="00C40619">
        <w:rPr>
          <w:rFonts w:ascii="仿宋" w:eastAsia="仿宋" w:hAnsi="仿宋" w:cs="仿宋" w:hint="eastAsia"/>
          <w:sz w:val="32"/>
          <w:szCs w:val="32"/>
        </w:rPr>
        <w:t>2</w:t>
      </w:r>
      <w:r w:rsidRPr="00C40619">
        <w:rPr>
          <w:rFonts w:ascii="仿宋" w:eastAsia="仿宋" w:hAnsi="仿宋" w:cs="仿宋"/>
          <w:sz w:val="32"/>
          <w:szCs w:val="32"/>
        </w:rPr>
        <w:t>019</w:t>
      </w:r>
      <w:r w:rsidRPr="00C40619">
        <w:rPr>
          <w:rFonts w:ascii="仿宋" w:eastAsia="仿宋" w:hAnsi="仿宋" w:cs="仿宋" w:hint="eastAsia"/>
          <w:sz w:val="32"/>
          <w:szCs w:val="32"/>
        </w:rPr>
        <w:t>年下城区</w:t>
      </w:r>
      <w:r w:rsidR="00E9652D">
        <w:rPr>
          <w:rFonts w:ascii="仿宋" w:eastAsia="仿宋" w:hAnsi="仿宋" w:cs="仿宋" w:hint="eastAsia"/>
          <w:sz w:val="32"/>
          <w:szCs w:val="32"/>
        </w:rPr>
        <w:t>人民政府办公室政府信息公开工作坚持</w:t>
      </w:r>
      <w:r w:rsidR="002B1CBD">
        <w:rPr>
          <w:rFonts w:ascii="仿宋" w:eastAsia="仿宋" w:hAnsi="仿宋" w:cs="仿宋" w:hint="eastAsia"/>
          <w:sz w:val="32"/>
          <w:szCs w:val="32"/>
        </w:rPr>
        <w:t>贯彻落实新修订的</w:t>
      </w:r>
      <w:r w:rsidR="002B1CBD" w:rsidRPr="00C26B4F">
        <w:rPr>
          <w:rFonts w:ascii="仿宋" w:eastAsia="仿宋" w:hAnsi="仿宋" w:cs="仿宋" w:hint="eastAsia"/>
          <w:sz w:val="32"/>
          <w:szCs w:val="32"/>
        </w:rPr>
        <w:t>《中华人民共和国政府信息公开条例》</w:t>
      </w:r>
      <w:r w:rsidR="000662D2">
        <w:rPr>
          <w:rFonts w:ascii="仿宋" w:eastAsia="仿宋" w:hAnsi="仿宋" w:cs="仿宋" w:hint="eastAsia"/>
          <w:sz w:val="32"/>
          <w:szCs w:val="32"/>
        </w:rPr>
        <w:t>（以下简称《条例》）</w:t>
      </w:r>
      <w:r w:rsidR="00E9652D">
        <w:rPr>
          <w:rFonts w:ascii="仿宋" w:eastAsia="仿宋" w:hAnsi="仿宋" w:cs="仿宋" w:hint="eastAsia"/>
          <w:sz w:val="32"/>
          <w:szCs w:val="32"/>
        </w:rPr>
        <w:t>为重点</w:t>
      </w:r>
      <w:r w:rsidR="002B1CBD">
        <w:rPr>
          <w:rFonts w:ascii="仿宋" w:eastAsia="仿宋" w:hAnsi="仿宋" w:cs="仿宋" w:hint="eastAsia"/>
          <w:sz w:val="32"/>
          <w:szCs w:val="32"/>
        </w:rPr>
        <w:t>，</w:t>
      </w:r>
      <w:r w:rsidRPr="00C40619">
        <w:rPr>
          <w:rFonts w:ascii="仿宋" w:eastAsia="仿宋" w:hAnsi="仿宋" w:cs="仿宋" w:hint="eastAsia"/>
          <w:sz w:val="32"/>
          <w:szCs w:val="32"/>
        </w:rPr>
        <w:t>紧紧围绕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C40619">
        <w:rPr>
          <w:rFonts w:ascii="仿宋" w:eastAsia="仿宋" w:hAnsi="仿宋" w:cs="仿宋" w:hint="eastAsia"/>
          <w:sz w:val="32"/>
          <w:szCs w:val="32"/>
        </w:rPr>
        <w:t>委、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C40619">
        <w:rPr>
          <w:rFonts w:ascii="仿宋" w:eastAsia="仿宋" w:hAnsi="仿宋" w:cs="仿宋" w:hint="eastAsia"/>
          <w:sz w:val="32"/>
          <w:szCs w:val="32"/>
        </w:rPr>
        <w:t>政府中心工作，</w:t>
      </w:r>
      <w:r w:rsidR="002B1CBD">
        <w:rPr>
          <w:rFonts w:ascii="仿宋" w:eastAsia="仿宋" w:hAnsi="仿宋" w:cs="仿宋" w:hint="eastAsia"/>
          <w:sz w:val="32"/>
          <w:szCs w:val="32"/>
        </w:rPr>
        <w:t>不断</w:t>
      </w:r>
      <w:r w:rsidRPr="00C40619">
        <w:rPr>
          <w:rFonts w:ascii="仿宋" w:eastAsia="仿宋" w:hAnsi="仿宋" w:cs="仿宋" w:hint="eastAsia"/>
          <w:sz w:val="32"/>
          <w:szCs w:val="32"/>
        </w:rPr>
        <w:t>提升政务公开工作质量</w:t>
      </w:r>
      <w:r w:rsidR="00E9652D">
        <w:rPr>
          <w:rFonts w:ascii="仿宋" w:eastAsia="仿宋" w:hAnsi="仿宋" w:cs="仿宋" w:hint="eastAsia"/>
          <w:sz w:val="32"/>
          <w:szCs w:val="32"/>
        </w:rPr>
        <w:t>，突出</w:t>
      </w:r>
      <w:r w:rsidRPr="00C40619">
        <w:rPr>
          <w:rFonts w:ascii="仿宋" w:eastAsia="仿宋" w:hAnsi="仿宋" w:cs="仿宋" w:hint="eastAsia"/>
          <w:sz w:val="32"/>
          <w:szCs w:val="32"/>
        </w:rPr>
        <w:t>抓好政策解读和回应群众关切，深入推进</w:t>
      </w:r>
      <w:r w:rsidR="00212E06">
        <w:rPr>
          <w:rFonts w:ascii="仿宋" w:eastAsia="仿宋" w:hAnsi="仿宋" w:cs="仿宋" w:hint="eastAsia"/>
          <w:sz w:val="32"/>
          <w:szCs w:val="32"/>
        </w:rPr>
        <w:t>决策和</w:t>
      </w:r>
      <w:r w:rsidR="00212E06" w:rsidRPr="00212E06">
        <w:rPr>
          <w:rFonts w:ascii="仿宋" w:eastAsia="仿宋" w:hAnsi="仿宋" w:cs="仿宋" w:hint="eastAsia"/>
          <w:sz w:val="32"/>
          <w:szCs w:val="32"/>
        </w:rPr>
        <w:t>执行</w:t>
      </w:r>
      <w:r w:rsidR="00212E06">
        <w:rPr>
          <w:rFonts w:ascii="仿宋" w:eastAsia="仿宋" w:hAnsi="仿宋" w:cs="仿宋" w:hint="eastAsia"/>
          <w:sz w:val="32"/>
          <w:szCs w:val="32"/>
        </w:rPr>
        <w:t>公开</w:t>
      </w:r>
      <w:r w:rsidRPr="00C40619">
        <w:rPr>
          <w:rFonts w:ascii="仿宋" w:eastAsia="仿宋" w:hAnsi="仿宋" w:cs="仿宋" w:hint="eastAsia"/>
          <w:sz w:val="32"/>
          <w:szCs w:val="32"/>
        </w:rPr>
        <w:t>，深化重点领域信息公开，完善政务公开体制机制，以公开稳预期、强监督、促落实、优服务，</w:t>
      </w:r>
      <w:r w:rsidR="008A3571">
        <w:rPr>
          <w:rFonts w:ascii="仿宋" w:eastAsia="仿宋" w:hAnsi="仿宋" w:cs="仿宋" w:hint="eastAsia"/>
          <w:sz w:val="32"/>
          <w:szCs w:val="32"/>
        </w:rPr>
        <w:t>不断</w:t>
      </w:r>
      <w:r w:rsidRPr="00C40619">
        <w:rPr>
          <w:rFonts w:ascii="仿宋" w:eastAsia="仿宋" w:hAnsi="仿宋" w:cs="仿宋" w:hint="eastAsia"/>
          <w:sz w:val="32"/>
          <w:szCs w:val="32"/>
        </w:rPr>
        <w:t>提高</w:t>
      </w:r>
      <w:r w:rsidR="008A3571">
        <w:rPr>
          <w:rFonts w:ascii="仿宋" w:eastAsia="仿宋" w:hAnsi="仿宋" w:cs="仿宋" w:hint="eastAsia"/>
          <w:sz w:val="32"/>
          <w:szCs w:val="32"/>
        </w:rPr>
        <w:t>政府信息公开工作能力</w:t>
      </w:r>
      <w:r w:rsidRPr="00C40619">
        <w:rPr>
          <w:rFonts w:ascii="仿宋" w:eastAsia="仿宋" w:hAnsi="仿宋" w:cs="仿宋" w:hint="eastAsia"/>
          <w:sz w:val="32"/>
          <w:szCs w:val="32"/>
        </w:rPr>
        <w:t>，进一步增强人民群众获得感和满意度。</w:t>
      </w:r>
    </w:p>
    <w:p w:rsidR="00C26B4F" w:rsidRPr="00D63F76" w:rsidRDefault="00C26B4F" w:rsidP="00C26B4F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一、</w:t>
      </w:r>
      <w:r w:rsidR="00B77F2C" w:rsidRPr="00D63F76">
        <w:rPr>
          <w:rFonts w:ascii="黑体" w:eastAsia="黑体" w:hAnsi="黑体" w:cs="仿宋" w:hint="eastAsia"/>
          <w:b/>
          <w:bCs/>
          <w:sz w:val="32"/>
          <w:szCs w:val="32"/>
        </w:rPr>
        <w:t>总体</w:t>
      </w:r>
      <w:r w:rsidR="002B1CBD" w:rsidRPr="00D63F76">
        <w:rPr>
          <w:rFonts w:ascii="黑体" w:eastAsia="黑体" w:hAnsi="黑体" w:cs="仿宋" w:hint="eastAsia"/>
          <w:b/>
          <w:bCs/>
          <w:sz w:val="32"/>
          <w:szCs w:val="32"/>
        </w:rPr>
        <w:t>情况</w:t>
      </w:r>
    </w:p>
    <w:p w:rsidR="008C5D7F" w:rsidRDefault="00BE5DF1" w:rsidP="0037638F">
      <w:pPr>
        <w:widowControl/>
        <w:snapToGrid w:val="0"/>
        <w:spacing w:line="360" w:lineRule="auto"/>
        <w:ind w:leftChars="76" w:left="160"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严格按照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9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年</w:t>
      </w:r>
      <w:r w:rsidR="00212E06">
        <w:rPr>
          <w:rFonts w:ascii="仿宋" w:eastAsia="仿宋" w:hAnsi="仿宋" w:cs="仿宋" w:hint="eastAsia"/>
          <w:sz w:val="32"/>
          <w:szCs w:val="32"/>
        </w:rPr>
        <w:t>国务院、省、市、区各级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政务公开工作要点，</w:t>
      </w:r>
      <w:r w:rsidR="007D03F3">
        <w:rPr>
          <w:rFonts w:ascii="仿宋" w:eastAsia="仿宋" w:hAnsi="仿宋" w:cs="仿宋" w:hint="eastAsia"/>
          <w:sz w:val="32"/>
          <w:szCs w:val="32"/>
        </w:rPr>
        <w:t>坚持</w:t>
      </w:r>
      <w:r w:rsidR="007D03F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以问题为导向，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以区政府门户网站的信息公开平台建设为依托，</w:t>
      </w:r>
      <w:r w:rsidR="007D03F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优化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信息公开栏目设置，</w:t>
      </w:r>
      <w:r w:rsidR="007D03F3">
        <w:rPr>
          <w:rFonts w:ascii="仿宋" w:eastAsia="仿宋" w:hAnsi="仿宋" w:cs="仿宋" w:hint="eastAsia"/>
          <w:sz w:val="32"/>
          <w:szCs w:val="32"/>
        </w:rPr>
        <w:t>根据新</w:t>
      </w:r>
      <w:r w:rsidR="000662D2">
        <w:rPr>
          <w:rFonts w:ascii="仿宋" w:eastAsia="仿宋" w:hAnsi="仿宋" w:cs="仿宋" w:hint="eastAsia"/>
          <w:sz w:val="32"/>
          <w:szCs w:val="32"/>
        </w:rPr>
        <w:t>《条例》</w:t>
      </w:r>
      <w:r w:rsidR="007D03F3">
        <w:rPr>
          <w:rFonts w:ascii="仿宋" w:eastAsia="仿宋" w:hAnsi="仿宋" w:cs="仿宋" w:hint="eastAsia"/>
          <w:sz w:val="32"/>
          <w:szCs w:val="32"/>
        </w:rPr>
        <w:t>修订完善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政府信息公开指南，对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政府信息公开目录进行</w:t>
      </w:r>
      <w:r w:rsidR="00C11F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科学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分类，</w:t>
      </w:r>
      <w:r w:rsidR="00C11F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进一步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提升信息查找的便捷性，扎实做好重点领域信息公开，全面贯彻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决策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、执行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、管理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、服务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、结果公开的“五公开”原则，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进一步推动权力运行</w:t>
      </w:r>
      <w:r w:rsidR="000662D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0662D2">
        <w:rPr>
          <w:rFonts w:ascii="仿宋" w:eastAsia="仿宋" w:hAnsi="仿宋" w:cs="仿宋" w:hint="eastAsia"/>
          <w:sz w:val="32"/>
          <w:szCs w:val="32"/>
        </w:rPr>
        <w:t>政务服务公开化和</w:t>
      </w:r>
      <w:r w:rsidR="003F1C89">
        <w:rPr>
          <w:rFonts w:ascii="仿宋" w:eastAsia="仿宋" w:hAnsi="仿宋" w:cs="仿宋" w:hint="eastAsia"/>
          <w:sz w:val="32"/>
          <w:szCs w:val="32"/>
        </w:rPr>
        <w:t>规范化，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依法保障人民群众的知情权、参与权和监督权。</w:t>
      </w:r>
    </w:p>
    <w:p w:rsidR="00C26B4F" w:rsidRPr="00C26B4F" w:rsidRDefault="000A009B" w:rsidP="00C26B4F">
      <w:pPr>
        <w:widowControl/>
        <w:snapToGrid w:val="0"/>
        <w:spacing w:line="360" w:lineRule="auto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全年共公开各类信息</w:t>
      </w:r>
      <w:r w:rsidR="00BC248F">
        <w:rPr>
          <w:rFonts w:ascii="仿宋" w:eastAsia="仿宋" w:hAnsi="仿宋" w:cs="仿宋" w:hint="eastAsia"/>
          <w:sz w:val="32"/>
          <w:szCs w:val="32"/>
        </w:rPr>
        <w:t>169</w:t>
      </w:r>
      <w:r>
        <w:rPr>
          <w:rFonts w:ascii="仿宋" w:eastAsia="仿宋" w:hAnsi="仿宋" w:cs="仿宋" w:hint="eastAsia"/>
          <w:sz w:val="32"/>
          <w:szCs w:val="32"/>
        </w:rPr>
        <w:t>条</w:t>
      </w:r>
      <w:r w:rsidR="008A3571">
        <w:rPr>
          <w:rFonts w:ascii="仿宋" w:eastAsia="仿宋" w:hAnsi="仿宋" w:cs="仿宋" w:hint="eastAsia"/>
          <w:sz w:val="32"/>
          <w:szCs w:val="32"/>
        </w:rPr>
        <w:t>；</w:t>
      </w:r>
      <w:r w:rsidR="008C5D7F">
        <w:rPr>
          <w:rFonts w:ascii="仿宋" w:eastAsia="仿宋" w:hAnsi="仿宋" w:cs="仿宋" w:hint="eastAsia"/>
          <w:sz w:val="32"/>
          <w:szCs w:val="32"/>
        </w:rPr>
        <w:t>办理依申请公开</w:t>
      </w:r>
      <w:r w:rsidR="00BC248F">
        <w:rPr>
          <w:rFonts w:ascii="仿宋" w:eastAsia="仿宋" w:hAnsi="仿宋" w:cs="仿宋" w:hint="eastAsia"/>
          <w:sz w:val="32"/>
          <w:szCs w:val="32"/>
        </w:rPr>
        <w:t>37件</w:t>
      </w:r>
      <w:r w:rsidR="006964F8">
        <w:rPr>
          <w:rFonts w:ascii="仿宋" w:eastAsia="仿宋" w:hAnsi="仿宋" w:cs="仿宋" w:hint="eastAsia"/>
          <w:sz w:val="32"/>
          <w:szCs w:val="32"/>
        </w:rPr>
        <w:t>。从申请人情况看，自然人申请</w:t>
      </w:r>
      <w:r w:rsidR="00BC248F">
        <w:rPr>
          <w:rFonts w:ascii="仿宋" w:eastAsia="仿宋" w:hAnsi="仿宋" w:cs="仿宋" w:hint="eastAsia"/>
          <w:sz w:val="32"/>
          <w:szCs w:val="32"/>
        </w:rPr>
        <w:t>36</w:t>
      </w:r>
      <w:r w:rsidR="006964F8">
        <w:rPr>
          <w:rFonts w:ascii="仿宋" w:eastAsia="仿宋" w:hAnsi="仿宋" w:cs="仿宋" w:hint="eastAsia"/>
          <w:sz w:val="32"/>
          <w:szCs w:val="32"/>
        </w:rPr>
        <w:t>件，法人或其他组织</w:t>
      </w:r>
      <w:r w:rsidR="00927593">
        <w:rPr>
          <w:rFonts w:ascii="仿宋" w:eastAsia="仿宋" w:hAnsi="仿宋" w:cs="仿宋" w:hint="eastAsia"/>
          <w:sz w:val="32"/>
          <w:szCs w:val="32"/>
        </w:rPr>
        <w:t>1</w:t>
      </w:r>
      <w:r w:rsidR="006964F8">
        <w:rPr>
          <w:rFonts w:ascii="仿宋" w:eastAsia="仿宋" w:hAnsi="仿宋" w:cs="仿宋" w:hint="eastAsia"/>
          <w:sz w:val="32"/>
          <w:szCs w:val="32"/>
        </w:rPr>
        <w:t>件；从</w:t>
      </w:r>
      <w:r w:rsidR="00360DA2">
        <w:rPr>
          <w:rFonts w:ascii="仿宋" w:eastAsia="仿宋" w:hAnsi="仿宋" w:cs="仿宋" w:hint="eastAsia"/>
          <w:sz w:val="32"/>
          <w:szCs w:val="32"/>
        </w:rPr>
        <w:t>办理结果看，予以公开</w:t>
      </w:r>
      <w:r w:rsidR="00927593">
        <w:rPr>
          <w:rFonts w:ascii="仿宋" w:eastAsia="仿宋" w:hAnsi="仿宋" w:cs="仿宋" w:hint="eastAsia"/>
          <w:sz w:val="32"/>
          <w:szCs w:val="32"/>
        </w:rPr>
        <w:t>13件</w:t>
      </w:r>
      <w:r w:rsidR="00360DA2">
        <w:rPr>
          <w:rFonts w:ascii="仿宋" w:eastAsia="仿宋" w:hAnsi="仿宋" w:cs="仿宋" w:hint="eastAsia"/>
          <w:sz w:val="32"/>
          <w:szCs w:val="32"/>
        </w:rPr>
        <w:t>，无法提供</w:t>
      </w:r>
      <w:r w:rsidR="00927593">
        <w:rPr>
          <w:rFonts w:ascii="仿宋" w:eastAsia="仿宋" w:hAnsi="仿宋" w:cs="仿宋" w:hint="eastAsia"/>
          <w:sz w:val="32"/>
          <w:szCs w:val="32"/>
        </w:rPr>
        <w:t>24</w:t>
      </w:r>
      <w:r w:rsidR="00360DA2">
        <w:rPr>
          <w:rFonts w:ascii="仿宋" w:eastAsia="仿宋" w:hAnsi="仿宋" w:cs="仿宋" w:hint="eastAsia"/>
          <w:sz w:val="32"/>
          <w:szCs w:val="32"/>
        </w:rPr>
        <w:t>件，均</w:t>
      </w:r>
      <w:r w:rsidR="008C5D7F">
        <w:rPr>
          <w:rFonts w:ascii="仿宋" w:eastAsia="仿宋" w:hAnsi="仿宋" w:cs="仿宋" w:hint="eastAsia"/>
          <w:sz w:val="32"/>
          <w:szCs w:val="32"/>
        </w:rPr>
        <w:t>按期回复。</w:t>
      </w:r>
    </w:p>
    <w:p w:rsidR="00C26B4F" w:rsidRPr="00D63F76" w:rsidRDefault="00B77F2C" w:rsidP="00C26B4F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二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、主动公开</w:t>
      </w: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政府信息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情况</w:t>
      </w:r>
    </w:p>
    <w:tbl>
      <w:tblPr>
        <w:tblW w:w="7810" w:type="dxa"/>
        <w:tblInd w:w="95" w:type="dxa"/>
        <w:tblLook w:val="04A0" w:firstRow="1" w:lastRow="0" w:firstColumn="1" w:lastColumn="0" w:noHBand="0" w:noVBand="1"/>
      </w:tblPr>
      <w:tblGrid>
        <w:gridCol w:w="1840"/>
        <w:gridCol w:w="2120"/>
        <w:gridCol w:w="1840"/>
        <w:gridCol w:w="2010"/>
      </w:tblGrid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B440DA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B440DA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B440DA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2B0BDA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2B0BDA" w:rsidRDefault="00B75F1E" w:rsidP="00B44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  <w:bookmarkStart w:id="0" w:name="_GoBack"/>
            <w:bookmarkEnd w:id="0"/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E305A9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32175B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D27A5C" w:rsidRDefault="00D27A5C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A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D27A5C" w:rsidRDefault="00D27A5C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A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52475元</w:t>
            </w:r>
          </w:p>
        </w:tc>
      </w:tr>
    </w:tbl>
    <w:p w:rsidR="00C26B4F" w:rsidRPr="00D63F76" w:rsidRDefault="00B77F2C" w:rsidP="007C473D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三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、</w:t>
      </w: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收到和处理政府信息公开申请情况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992"/>
      </w:tblGrid>
      <w:tr w:rsidR="00B77F2C" w:rsidRPr="00B77F2C" w:rsidTr="00B77F2C">
        <w:trPr>
          <w:trHeight w:val="270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（本列数据的勾稽关系为：第一项加第二项之和，等于第三项加第四项之和）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 w:rsidR="00B77F2C" w:rsidRPr="00B77F2C" w:rsidTr="00B77F2C">
        <w:trPr>
          <w:trHeight w:val="27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 w:rsidR="00B77F2C" w:rsidRPr="00B77F2C" w:rsidTr="00B77F2C">
        <w:trPr>
          <w:trHeight w:val="63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社会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公益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服务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B77F2C" w:rsidRPr="00B77F2C" w:rsidTr="00B77F2C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三、本年度办理结果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3.危及“三安全一稳定”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（五）不予处理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B77F2C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32175B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B77F2C" w:rsidRPr="00B77F2C" w:rsidTr="00B77F2C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77F2C" w:rsidRPr="00D63F76" w:rsidRDefault="00B77F2C" w:rsidP="00C26B4F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 w:rsidR="00B77F2C" w:rsidRPr="00B77F2C" w:rsidTr="008E37F3">
        <w:trPr>
          <w:trHeight w:val="270"/>
        </w:trPr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 w:rsidR="00B77F2C" w:rsidRPr="00B77F2C" w:rsidTr="00B2460B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 w:rsidR="00B77F2C" w:rsidRPr="00B77F2C" w:rsidTr="00B2460B">
        <w:trPr>
          <w:trHeight w:val="9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 w:rsidR="00B2460B" w:rsidRPr="00B77F2C" w:rsidTr="00B2460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B24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</w:tbl>
    <w:p w:rsidR="008E37F3" w:rsidRPr="00D63F76" w:rsidRDefault="008E37F3" w:rsidP="00C26B4F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lastRenderedPageBreak/>
        <w:t>五、存在</w:t>
      </w:r>
      <w:r w:rsidR="00932802"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主要</w:t>
      </w: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问题</w:t>
      </w:r>
      <w:r w:rsidR="00932802"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及改进情况</w:t>
      </w:r>
    </w:p>
    <w:p w:rsidR="000662D2" w:rsidRDefault="00B2460B" w:rsidP="00B2460B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bCs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过去一年，区政府办</w:t>
      </w:r>
      <w:r w:rsidR="00127BC3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在政府信息公开工作</w:t>
      </w:r>
      <w:r w:rsid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方面做了</w:t>
      </w:r>
      <w:r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很多努力</w:t>
      </w:r>
      <w:r w:rsid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，但</w:t>
      </w:r>
      <w:r w:rsidR="00127BC3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对照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省市工作</w:t>
      </w:r>
      <w:r w:rsidR="00127BC3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要求和人民群众的期望还存在一定的差距，</w:t>
      </w:r>
      <w:r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主要存在指导部门、街道做好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政府信息公开工作</w:t>
      </w:r>
      <w:r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的力度还有待加强</w:t>
      </w:r>
      <w:r w:rsidR="008E7E3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、平台</w:t>
      </w:r>
      <w:r w:rsidR="0025249E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建设</w:t>
      </w:r>
      <w:r w:rsidR="008E7E3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还需进一步深化完善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等问题。</w:t>
      </w:r>
    </w:p>
    <w:p w:rsidR="00C26B4F" w:rsidRDefault="00551C38" w:rsidP="008E7E32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  <w:r w:rsidRP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2020年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将继续抓好</w:t>
      </w:r>
      <w:r w:rsidR="000662D2" w:rsidRP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《条例》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的贯彻落实工作</w:t>
      </w:r>
      <w:r w:rsid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，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坚持公开是常态，不公开是例外，</w:t>
      </w:r>
      <w:r w:rsidR="00216814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进一步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深化</w:t>
      </w:r>
      <w:r w:rsidR="00E305A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政府信息公开工作。</w:t>
      </w:r>
      <w:r w:rsidR="008E7E32" w:rsidRPr="008E7E32">
        <w:rPr>
          <w:rFonts w:ascii="仿宋" w:eastAsia="仿宋" w:hAnsi="仿宋" w:cs="仿宋" w:hint="eastAsia"/>
          <w:b/>
          <w:bCs/>
          <w:kern w:val="2"/>
          <w:sz w:val="32"/>
          <w:szCs w:val="32"/>
          <w:shd w:val="clear" w:color="auto" w:fill="FFFFFF"/>
        </w:rPr>
        <w:t>一是</w:t>
      </w:r>
      <w:r w:rsidR="00216814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加强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《条例》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的宣传力度，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进一步提高</w:t>
      </w:r>
      <w:r w:rsidR="000662D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部门、街道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对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政府信息公开工作的认识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不断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增强工作的责任感和紧迫感。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同时，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有针对性的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组织开展业务培训</w:t>
      </w:r>
      <w:r w:rsidR="0025249E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和案例研讨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</w:t>
      </w:r>
      <w:r w:rsidR="0096380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，提升业务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能力</w:t>
      </w:r>
      <w:r w:rsidR="0096380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水平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，推进</w:t>
      </w:r>
      <w:r w:rsidR="0096380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政府信息公开工作的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高质量发展，助力法治政府建设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。</w:t>
      </w:r>
      <w:r w:rsidR="00C26B4F" w:rsidRPr="00012E65">
        <w:rPr>
          <w:rFonts w:ascii="仿宋" w:eastAsia="仿宋" w:hAnsi="仿宋" w:cs="仿宋" w:hint="eastAsia"/>
          <w:b/>
          <w:kern w:val="2"/>
          <w:sz w:val="32"/>
          <w:szCs w:val="32"/>
          <w:shd w:val="clear" w:color="auto" w:fill="FFFFFF"/>
        </w:rPr>
        <w:t>二是</w:t>
      </w:r>
      <w:r w:rsidR="000A61EB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继续深化</w:t>
      </w:r>
      <w:r w:rsidR="00012E65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政</w:t>
      </w:r>
      <w:r w:rsidR="000A61EB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府信息公开平台建设</w:t>
      </w:r>
      <w:r w:rsidR="00012E65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工作。</w:t>
      </w:r>
      <w:r w:rsidR="00381BE9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按照《条例》和省市工作要求，结合我区实际对信息公开平台进行升级，进一步科学合理设置信息公开栏目、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目录，</w:t>
      </w:r>
      <w:r w:rsidR="00EE47C6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不断完善信息公开平台</w:t>
      </w:r>
      <w:r w:rsidR="007F411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</w:t>
      </w:r>
      <w:r w:rsidR="00EE47C6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各项功能，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提升公开目录与内容的贴合度，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增强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发布的精准性，</w:t>
      </w:r>
      <w:r w:rsidR="00DC69EA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提升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群众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查找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便利性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。</w:t>
      </w:r>
      <w:r w:rsidR="00381BE9" w:rsidRPr="00EE47C6">
        <w:rPr>
          <w:rFonts w:ascii="仿宋" w:eastAsia="仿宋" w:hAnsi="仿宋" w:cs="仿宋" w:hint="eastAsia"/>
          <w:b/>
          <w:kern w:val="2"/>
          <w:sz w:val="32"/>
          <w:szCs w:val="32"/>
          <w:shd w:val="clear" w:color="auto" w:fill="FFFFFF"/>
        </w:rPr>
        <w:t>三是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强化考核机制，完善考核制度，进一步加强对</w:t>
      </w:r>
      <w:r w:rsidR="00216814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政府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信息公开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工作的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监督检查力度，通过定期或不定期的监督检查，及时发现并纠正信息公开工作中存在的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不及时、不规范甚至不公开等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情况，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积极探索城市大脑下城平台、区块链技术与信息公开平台建设的结合，建设智慧化的信息公开平台。</w:t>
      </w:r>
    </w:p>
    <w:p w:rsidR="0025249E" w:rsidRPr="00073F14" w:rsidRDefault="0025249E" w:rsidP="0025249E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宋体" w:hAnsi="宋体" w:cs="宋体"/>
          <w:color w:val="333333"/>
        </w:rPr>
      </w:pPr>
      <w:r w:rsidRPr="0025249E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六、其他需要报告的事项</w:t>
      </w:r>
    </w:p>
    <w:p w:rsidR="0025249E" w:rsidRPr="0025249E" w:rsidRDefault="0025249E" w:rsidP="0025249E">
      <w:pPr>
        <w:widowControl/>
        <w:shd w:val="clear" w:color="auto" w:fill="FFFFFF"/>
        <w:ind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5249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无</w:t>
      </w:r>
    </w:p>
    <w:p w:rsidR="0025249E" w:rsidRDefault="0025249E" w:rsidP="0025249E"/>
    <w:p w:rsidR="0025249E" w:rsidRPr="008E7E32" w:rsidRDefault="0025249E" w:rsidP="008E7E32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bCs/>
          <w:kern w:val="2"/>
          <w:sz w:val="32"/>
          <w:szCs w:val="32"/>
          <w:shd w:val="clear" w:color="auto" w:fill="FFFFFF"/>
        </w:rPr>
      </w:pPr>
    </w:p>
    <w:p w:rsidR="00B4021C" w:rsidRDefault="00B4021C" w:rsidP="00B4021C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</w:p>
    <w:p w:rsidR="00C26B4F" w:rsidRDefault="00C26B4F" w:rsidP="00C26B4F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840842" w:rsidRPr="00C26B4F" w:rsidRDefault="00840842"/>
    <w:sectPr w:rsidR="00840842" w:rsidRPr="00C26B4F" w:rsidSect="00605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5B" w:rsidRDefault="0010405B" w:rsidP="003D29BB">
      <w:r>
        <w:separator/>
      </w:r>
    </w:p>
  </w:endnote>
  <w:endnote w:type="continuationSeparator" w:id="0">
    <w:p w:rsidR="0010405B" w:rsidRDefault="0010405B" w:rsidP="003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5B" w:rsidRDefault="0010405B" w:rsidP="003D29BB">
      <w:r>
        <w:separator/>
      </w:r>
    </w:p>
  </w:footnote>
  <w:footnote w:type="continuationSeparator" w:id="0">
    <w:p w:rsidR="0010405B" w:rsidRDefault="0010405B" w:rsidP="003D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4F"/>
    <w:rsid w:val="00012E65"/>
    <w:rsid w:val="00032CF2"/>
    <w:rsid w:val="000662D2"/>
    <w:rsid w:val="00073DE4"/>
    <w:rsid w:val="000A009B"/>
    <w:rsid w:val="000A61EB"/>
    <w:rsid w:val="0010405B"/>
    <w:rsid w:val="00116E33"/>
    <w:rsid w:val="00127116"/>
    <w:rsid w:val="00127BC3"/>
    <w:rsid w:val="001577B0"/>
    <w:rsid w:val="001967E9"/>
    <w:rsid w:val="001A4A91"/>
    <w:rsid w:val="001A5B8A"/>
    <w:rsid w:val="001B182C"/>
    <w:rsid w:val="001C128B"/>
    <w:rsid w:val="001E53F5"/>
    <w:rsid w:val="001F2B91"/>
    <w:rsid w:val="00210149"/>
    <w:rsid w:val="00212E06"/>
    <w:rsid w:val="00216814"/>
    <w:rsid w:val="0025249E"/>
    <w:rsid w:val="00252F90"/>
    <w:rsid w:val="002B0BDA"/>
    <w:rsid w:val="002B1CBD"/>
    <w:rsid w:val="00303389"/>
    <w:rsid w:val="0032175B"/>
    <w:rsid w:val="00360DA2"/>
    <w:rsid w:val="0037638F"/>
    <w:rsid w:val="00376F3E"/>
    <w:rsid w:val="00377A91"/>
    <w:rsid w:val="00381BE9"/>
    <w:rsid w:val="003D29BB"/>
    <w:rsid w:val="003F1C89"/>
    <w:rsid w:val="00433712"/>
    <w:rsid w:val="00475DF1"/>
    <w:rsid w:val="00480C32"/>
    <w:rsid w:val="00483A85"/>
    <w:rsid w:val="004A198D"/>
    <w:rsid w:val="00551C38"/>
    <w:rsid w:val="00557806"/>
    <w:rsid w:val="00590BCF"/>
    <w:rsid w:val="005F3297"/>
    <w:rsid w:val="006058D7"/>
    <w:rsid w:val="00624B5B"/>
    <w:rsid w:val="00691040"/>
    <w:rsid w:val="006964F8"/>
    <w:rsid w:val="006B7D99"/>
    <w:rsid w:val="007312E9"/>
    <w:rsid w:val="007725E0"/>
    <w:rsid w:val="00777631"/>
    <w:rsid w:val="007C473D"/>
    <w:rsid w:val="007D03F3"/>
    <w:rsid w:val="007E1358"/>
    <w:rsid w:val="007F4115"/>
    <w:rsid w:val="00835A08"/>
    <w:rsid w:val="00840842"/>
    <w:rsid w:val="00892194"/>
    <w:rsid w:val="008A3571"/>
    <w:rsid w:val="008C5D7F"/>
    <w:rsid w:val="008E37F3"/>
    <w:rsid w:val="008E7E32"/>
    <w:rsid w:val="00915B92"/>
    <w:rsid w:val="00927593"/>
    <w:rsid w:val="00932802"/>
    <w:rsid w:val="00960192"/>
    <w:rsid w:val="0096380B"/>
    <w:rsid w:val="00977E6C"/>
    <w:rsid w:val="0099236A"/>
    <w:rsid w:val="009B0AC3"/>
    <w:rsid w:val="009F5C15"/>
    <w:rsid w:val="00A14CFE"/>
    <w:rsid w:val="00AD769F"/>
    <w:rsid w:val="00B0469A"/>
    <w:rsid w:val="00B2460B"/>
    <w:rsid w:val="00B37985"/>
    <w:rsid w:val="00B4021C"/>
    <w:rsid w:val="00B440DA"/>
    <w:rsid w:val="00B53233"/>
    <w:rsid w:val="00B75F1E"/>
    <w:rsid w:val="00B77F2C"/>
    <w:rsid w:val="00BB24B9"/>
    <w:rsid w:val="00BC248F"/>
    <w:rsid w:val="00BE5DF1"/>
    <w:rsid w:val="00C11F52"/>
    <w:rsid w:val="00C26B4F"/>
    <w:rsid w:val="00C40619"/>
    <w:rsid w:val="00CE285C"/>
    <w:rsid w:val="00D27477"/>
    <w:rsid w:val="00D27A5C"/>
    <w:rsid w:val="00D468A5"/>
    <w:rsid w:val="00D63F76"/>
    <w:rsid w:val="00D90FB9"/>
    <w:rsid w:val="00DA7116"/>
    <w:rsid w:val="00DB4C00"/>
    <w:rsid w:val="00DC3916"/>
    <w:rsid w:val="00DC69EA"/>
    <w:rsid w:val="00E25DDE"/>
    <w:rsid w:val="00E305A9"/>
    <w:rsid w:val="00E45B92"/>
    <w:rsid w:val="00E9652D"/>
    <w:rsid w:val="00ED48C9"/>
    <w:rsid w:val="00EE47C6"/>
    <w:rsid w:val="00EF6FC0"/>
    <w:rsid w:val="00F0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DE403"/>
  <w15:docId w15:val="{B7394892-A80E-438C-8FF0-914D691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6B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3D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D29B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D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D2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郑贵锋</dc:creator>
  <cp:lastModifiedBy>risen</cp:lastModifiedBy>
  <cp:revision>10</cp:revision>
  <dcterms:created xsi:type="dcterms:W3CDTF">2020-04-22T11:44:00Z</dcterms:created>
  <dcterms:modified xsi:type="dcterms:W3CDTF">2021-01-28T07:34:00Z</dcterms:modified>
</cp:coreProperties>
</file>