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2F" w:rsidRDefault="005C2E7F">
      <w:pPr>
        <w:widowControl/>
        <w:spacing w:line="432" w:lineRule="auto"/>
        <w:jc w:val="center"/>
        <w:rPr>
          <w:rFonts w:ascii="黑体" w:eastAsia="黑体" w:hAnsi="黑体" w:cs="宋体"/>
          <w:bCs/>
          <w:kern w:val="0"/>
          <w:sz w:val="44"/>
          <w:szCs w:val="44"/>
        </w:rPr>
      </w:pPr>
      <w:r>
        <w:rPr>
          <w:rFonts w:ascii="黑体" w:eastAsia="黑体" w:hAnsi="黑体" w:cs="宋体" w:hint="eastAsia"/>
          <w:bCs/>
          <w:kern w:val="0"/>
          <w:sz w:val="44"/>
          <w:szCs w:val="44"/>
        </w:rPr>
        <w:t>2021年政府信息公开工作年度报告</w:t>
      </w:r>
    </w:p>
    <w:p w:rsidR="00574C2F" w:rsidRDefault="005C2E7F">
      <w:pPr>
        <w:widowControl/>
        <w:spacing w:line="432" w:lineRule="auto"/>
        <w:jc w:val="center"/>
        <w:rPr>
          <w:rFonts w:ascii="楷体_GB2312" w:eastAsia="楷体_GB2312" w:hAnsi="宋体" w:cs="宋体"/>
          <w:kern w:val="0"/>
          <w:sz w:val="22"/>
          <w:szCs w:val="24"/>
        </w:rPr>
      </w:pPr>
      <w:r>
        <w:rPr>
          <w:rFonts w:ascii="楷体_GB2312" w:eastAsia="楷体_GB2312" w:hAnsi="宋体" w:cs="宋体" w:hint="eastAsia"/>
          <w:b/>
          <w:bCs/>
          <w:kern w:val="0"/>
          <w:sz w:val="32"/>
          <w:szCs w:val="36"/>
        </w:rPr>
        <w:t>（米市巷街道）</w:t>
      </w:r>
    </w:p>
    <w:p w:rsidR="00574C2F" w:rsidRDefault="00574C2F">
      <w:pPr>
        <w:widowControl/>
        <w:spacing w:line="432" w:lineRule="auto"/>
        <w:ind w:firstLine="480"/>
        <w:rPr>
          <w:rFonts w:ascii="宋体" w:hAnsi="宋体" w:cs="宋体"/>
          <w:kern w:val="0"/>
          <w:sz w:val="24"/>
          <w:szCs w:val="24"/>
        </w:rPr>
      </w:pPr>
    </w:p>
    <w:p w:rsidR="002A0389" w:rsidRDefault="002A0389" w:rsidP="002A0389">
      <w:pPr>
        <w:widowControl/>
        <w:spacing w:line="432" w:lineRule="auto"/>
        <w:ind w:firstLineChars="200" w:firstLine="640"/>
        <w:rPr>
          <w:rFonts w:ascii="仿宋_GB2312" w:eastAsia="仿宋_GB2312" w:hAnsi="仿宋_GB2312" w:cs="仿宋_GB2312"/>
          <w:kern w:val="0"/>
          <w:sz w:val="32"/>
          <w:szCs w:val="32"/>
        </w:rPr>
      </w:pPr>
      <w:r w:rsidRPr="001E7410">
        <w:rPr>
          <w:rFonts w:ascii="仿宋_GB2312" w:eastAsia="仿宋_GB2312" w:hAnsi="仿宋_GB2312" w:cs="仿宋_GB2312" w:hint="eastAsia"/>
          <w:kern w:val="0"/>
          <w:sz w:val="32"/>
          <w:szCs w:val="32"/>
        </w:rPr>
        <w:t>根据《中华人民共和国政府信息公开条例》</w:t>
      </w:r>
      <w:r>
        <w:rPr>
          <w:rFonts w:ascii="仿宋_GB2312" w:eastAsia="仿宋_GB2312" w:hAnsi="仿宋_GB2312" w:cs="仿宋_GB2312" w:hint="eastAsia"/>
          <w:kern w:val="0"/>
          <w:sz w:val="32"/>
          <w:szCs w:val="32"/>
        </w:rPr>
        <w:t>（以下简称《条例》）以及政府信息公开工作相关要求</w:t>
      </w:r>
      <w:r w:rsidRPr="001E7410">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结合街道实际编制本年度报告，主要包括</w:t>
      </w:r>
      <w:r w:rsidRPr="008903E2">
        <w:rPr>
          <w:rFonts w:ascii="仿宋_GB2312" w:eastAsia="仿宋_GB2312" w:hAnsi="仿宋_GB2312" w:cs="仿宋_GB2312" w:hint="eastAsia"/>
          <w:kern w:val="0"/>
          <w:sz w:val="32"/>
          <w:szCs w:val="32"/>
        </w:rPr>
        <w:t>总体情况、行政机关主动公开政府信息情况、行政机关收到和处理政府信息公开申请情况、因政府信息公开工作被申请行政复议及提起行政诉讼情况、政府信息公开工作存在的主要问题及改进情况概述、其他需要报告的事项等六个部分组成。本年度报告中所列数据的统计期限从2021年1月1日到12月31日止。</w:t>
      </w:r>
      <w:r>
        <w:rPr>
          <w:rFonts w:ascii="仿宋_GB2312" w:eastAsia="仿宋_GB2312" w:hAnsi="仿宋_GB2312" w:cs="仿宋_GB2312" w:hint="eastAsia"/>
          <w:kern w:val="0"/>
          <w:sz w:val="32"/>
          <w:szCs w:val="32"/>
        </w:rPr>
        <w:t>现将2021年度街道政府信息公开工作情况总结报告如下：</w:t>
      </w:r>
    </w:p>
    <w:p w:rsidR="00574C2F" w:rsidRDefault="005C2E7F">
      <w:pPr>
        <w:widowControl/>
        <w:spacing w:line="432" w:lineRule="auto"/>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一、总体情况</w:t>
      </w:r>
    </w:p>
    <w:p w:rsidR="00574C2F" w:rsidRPr="004646A2" w:rsidRDefault="005C2E7F">
      <w:pPr>
        <w:widowControl/>
        <w:spacing w:line="432" w:lineRule="auto"/>
        <w:ind w:firstLine="480"/>
        <w:rPr>
          <w:rFonts w:ascii="仿宋_GB2312" w:eastAsia="仿宋_GB2312" w:hAnsi="宋体" w:cs="宋体"/>
          <w:kern w:val="0"/>
          <w:sz w:val="32"/>
          <w:szCs w:val="32"/>
          <w:highlight w:val="yellow"/>
        </w:rPr>
      </w:pPr>
      <w:r>
        <w:rPr>
          <w:rFonts w:ascii="仿宋_GB2312" w:eastAsia="仿宋_GB2312" w:hAnsi="宋体" w:cs="宋体" w:hint="eastAsia"/>
          <w:b/>
          <w:kern w:val="0"/>
          <w:sz w:val="32"/>
          <w:szCs w:val="32"/>
        </w:rPr>
        <w:t>（一）主动公开</w:t>
      </w:r>
      <w:r w:rsidR="004646A2">
        <w:rPr>
          <w:rFonts w:ascii="仿宋_GB2312" w:eastAsia="仿宋_GB2312" w:hAnsi="宋体" w:cs="宋体" w:hint="eastAsia"/>
          <w:b/>
          <w:kern w:val="0"/>
          <w:sz w:val="32"/>
          <w:szCs w:val="32"/>
        </w:rPr>
        <w:t>方面</w:t>
      </w:r>
      <w:r>
        <w:rPr>
          <w:rFonts w:ascii="仿宋_GB2312" w:eastAsia="仿宋_GB2312" w:hAnsi="宋体" w:cs="宋体" w:hint="eastAsia"/>
          <w:b/>
          <w:kern w:val="0"/>
          <w:sz w:val="32"/>
          <w:szCs w:val="32"/>
        </w:rPr>
        <w:t>。</w:t>
      </w:r>
      <w:r>
        <w:rPr>
          <w:rFonts w:ascii="仿宋_GB2312" w:eastAsia="仿宋_GB2312" w:hAnsi="宋体" w:cs="宋体" w:hint="eastAsia"/>
          <w:kern w:val="0"/>
          <w:sz w:val="32"/>
          <w:szCs w:val="32"/>
        </w:rPr>
        <w:t>2021年，我街道信息工作在区委区政府的正确领导下，认真执行</w:t>
      </w:r>
      <w:r>
        <w:rPr>
          <w:rFonts w:ascii="仿宋_GB2312" w:eastAsia="仿宋_GB2312" w:hAnsi="仿宋_GB2312" w:cs="仿宋_GB2312" w:hint="eastAsia"/>
          <w:kern w:val="0"/>
          <w:sz w:val="32"/>
          <w:szCs w:val="32"/>
        </w:rPr>
        <w:t>《条例》规定，不断加强组织领导，高度重视政府信息公开工作。</w:t>
      </w:r>
      <w:r w:rsidRPr="004646A2">
        <w:rPr>
          <w:rFonts w:ascii="仿宋_GB2312" w:eastAsia="仿宋_GB2312" w:hAnsi="宋体" w:cs="宋体" w:hint="eastAsia"/>
          <w:kern w:val="0"/>
          <w:sz w:val="32"/>
          <w:szCs w:val="32"/>
        </w:rPr>
        <w:t>以拱墅区政府信息公开网站为平台，共发布财政预算、决算等各类公开信息2条，门户网公开信息405条。通过微信公众号“米市巷发布”发布信息</w:t>
      </w:r>
      <w:r w:rsidR="004646A2" w:rsidRPr="004646A2">
        <w:rPr>
          <w:rFonts w:ascii="仿宋_GB2312" w:eastAsia="仿宋_GB2312" w:hAnsi="宋体" w:cs="宋体" w:hint="eastAsia"/>
          <w:kern w:val="0"/>
          <w:sz w:val="32"/>
          <w:szCs w:val="32"/>
        </w:rPr>
        <w:t>972</w:t>
      </w:r>
      <w:r w:rsidRPr="004646A2">
        <w:rPr>
          <w:rFonts w:ascii="仿宋_GB2312" w:eastAsia="仿宋_GB2312" w:hAnsi="宋体" w:cs="宋体" w:hint="eastAsia"/>
          <w:kern w:val="0"/>
          <w:sz w:val="32"/>
          <w:szCs w:val="32"/>
        </w:rPr>
        <w:t>条。</w:t>
      </w:r>
    </w:p>
    <w:p w:rsidR="00574C2F" w:rsidRPr="004646A2" w:rsidRDefault="005C2E7F">
      <w:pPr>
        <w:widowControl/>
        <w:spacing w:line="432" w:lineRule="auto"/>
        <w:ind w:firstLine="480"/>
        <w:rPr>
          <w:rFonts w:ascii="仿宋_GB2312" w:eastAsia="仿宋_GB2312" w:hAnsi="宋体" w:cs="宋体"/>
          <w:kern w:val="0"/>
          <w:sz w:val="32"/>
          <w:szCs w:val="32"/>
        </w:rPr>
      </w:pPr>
      <w:r w:rsidRPr="004646A2">
        <w:rPr>
          <w:rFonts w:ascii="仿宋_GB2312" w:eastAsia="仿宋_GB2312" w:hAnsi="宋体" w:cs="宋体" w:hint="eastAsia"/>
          <w:b/>
          <w:kern w:val="0"/>
          <w:sz w:val="32"/>
          <w:szCs w:val="32"/>
        </w:rPr>
        <w:t>（二）依申请公开方面。</w:t>
      </w:r>
      <w:r w:rsidRPr="004646A2">
        <w:rPr>
          <w:rFonts w:ascii="仿宋_GB2312" w:eastAsia="仿宋_GB2312" w:hAnsi="宋体" w:cs="宋体" w:hint="eastAsia"/>
          <w:kern w:val="0"/>
          <w:sz w:val="32"/>
          <w:szCs w:val="32"/>
        </w:rPr>
        <w:t>依申请公开工作有序进行，依法规范。2021年</w:t>
      </w:r>
      <w:r w:rsidR="004646A2" w:rsidRPr="004646A2">
        <w:rPr>
          <w:rFonts w:ascii="仿宋_GB2312" w:eastAsia="仿宋_GB2312" w:hAnsi="宋体" w:cs="宋体" w:hint="eastAsia"/>
          <w:kern w:val="0"/>
          <w:sz w:val="32"/>
          <w:szCs w:val="32"/>
        </w:rPr>
        <w:t>共受理</w:t>
      </w:r>
      <w:r w:rsidRPr="004646A2">
        <w:rPr>
          <w:rFonts w:ascii="仿宋_GB2312" w:eastAsia="仿宋_GB2312" w:hAnsi="宋体" w:cs="宋体" w:hint="eastAsia"/>
          <w:kern w:val="0"/>
          <w:sz w:val="32"/>
          <w:szCs w:val="32"/>
        </w:rPr>
        <w:t>依申请公开11件，其中10件为新增受理件，1件为上年结转件。从申请人情况看，自然人申请</w:t>
      </w:r>
      <w:r w:rsidRPr="004646A2">
        <w:rPr>
          <w:rFonts w:ascii="仿宋_GB2312" w:eastAsia="仿宋_GB2312" w:hAnsi="宋体" w:cs="宋体" w:hint="eastAsia"/>
          <w:kern w:val="0"/>
          <w:sz w:val="32"/>
          <w:szCs w:val="32"/>
        </w:rPr>
        <w:lastRenderedPageBreak/>
        <w:t>11件，法人或其他组织0件；从办理结果看，予以公开2件，部分公开0件，不予以公开2件，无法提供3件，其他处理4件，结转下年度办理0件。未因政府信息公开申请印发行政复议、行政诉讼案件。</w:t>
      </w:r>
    </w:p>
    <w:p w:rsidR="004646A2" w:rsidRDefault="005C2E7F">
      <w:pPr>
        <w:widowControl/>
        <w:spacing w:line="432" w:lineRule="auto"/>
        <w:ind w:firstLine="480"/>
        <w:rPr>
          <w:rFonts w:ascii="仿宋_GB2312" w:eastAsia="仿宋_GB2312" w:hAnsi="宋体" w:cs="宋体"/>
          <w:kern w:val="0"/>
          <w:sz w:val="32"/>
          <w:szCs w:val="32"/>
        </w:rPr>
      </w:pPr>
      <w:r w:rsidRPr="004646A2">
        <w:rPr>
          <w:rFonts w:ascii="仿宋_GB2312" w:eastAsia="仿宋_GB2312" w:hAnsi="宋体" w:cs="宋体" w:hint="eastAsia"/>
          <w:b/>
          <w:kern w:val="0"/>
          <w:sz w:val="32"/>
          <w:szCs w:val="32"/>
        </w:rPr>
        <w:t>（三）</w:t>
      </w:r>
      <w:r w:rsidR="004646A2" w:rsidRPr="004646A2">
        <w:rPr>
          <w:rFonts w:ascii="仿宋_GB2312" w:eastAsia="仿宋_GB2312" w:hAnsi="宋体" w:cs="宋体" w:hint="eastAsia"/>
          <w:b/>
          <w:kern w:val="0"/>
          <w:sz w:val="32"/>
          <w:szCs w:val="32"/>
        </w:rPr>
        <w:t>信息管理方面。</w:t>
      </w:r>
      <w:r w:rsidR="004646A2" w:rsidRPr="004646A2">
        <w:rPr>
          <w:rFonts w:ascii="仿宋_GB2312" w:eastAsia="仿宋_GB2312" w:hAnsi="宋体" w:cs="宋体" w:hint="eastAsia"/>
          <w:kern w:val="0"/>
          <w:sz w:val="32"/>
          <w:szCs w:val="32"/>
        </w:rPr>
        <w:t>为了进一步加强政府信息管理，对政务公开工作实行“三个完善”：</w:t>
      </w:r>
      <w:r w:rsidR="004646A2" w:rsidRPr="004646A2">
        <w:rPr>
          <w:rFonts w:ascii="仿宋_GB2312" w:eastAsia="仿宋_GB2312" w:hAnsi="宋体" w:cs="宋体" w:hint="eastAsia"/>
          <w:b/>
          <w:kern w:val="0"/>
          <w:sz w:val="32"/>
          <w:szCs w:val="32"/>
        </w:rPr>
        <w:t>一是完善依申请公开制</w:t>
      </w:r>
      <w:r w:rsidR="004646A2">
        <w:rPr>
          <w:rFonts w:ascii="仿宋_GB2312" w:eastAsia="仿宋_GB2312" w:hAnsi="宋体" w:cs="宋体" w:hint="eastAsia"/>
          <w:b/>
          <w:kern w:val="0"/>
          <w:sz w:val="32"/>
          <w:szCs w:val="32"/>
        </w:rPr>
        <w:t>度。</w:t>
      </w:r>
      <w:r w:rsidR="004646A2">
        <w:rPr>
          <w:rFonts w:ascii="仿宋_GB2312" w:eastAsia="仿宋_GB2312" w:hAnsi="宋体" w:cs="宋体" w:hint="eastAsia"/>
          <w:kern w:val="0"/>
          <w:sz w:val="32"/>
          <w:szCs w:val="32"/>
        </w:rPr>
        <w:t>制定依申请公开的工作规程，明确申请的受理、审查、处理、答复等各个环节的具体要求，明确政府信息公开的职责、内容、程序、方式和时限要求。</w:t>
      </w:r>
      <w:r w:rsidR="004646A2">
        <w:rPr>
          <w:rFonts w:ascii="仿宋_GB2312" w:eastAsia="仿宋_GB2312" w:hAnsi="宋体" w:cs="宋体" w:hint="eastAsia"/>
          <w:b/>
          <w:kern w:val="0"/>
          <w:sz w:val="32"/>
          <w:szCs w:val="32"/>
        </w:rPr>
        <w:t>二是完善信息发布协调机制。</w:t>
      </w:r>
      <w:r w:rsidR="004646A2">
        <w:rPr>
          <w:rFonts w:ascii="仿宋_GB2312" w:eastAsia="仿宋_GB2312" w:hAnsi="宋体" w:cs="宋体" w:hint="eastAsia"/>
          <w:kern w:val="0"/>
          <w:sz w:val="32"/>
          <w:szCs w:val="32"/>
        </w:rPr>
        <w:t>发布的政府信息涉及其他部门的，在公开该政府信息前，信息公开人员与所涉及的部门进行沟通、确认，保证公开的政府信息准确一致。</w:t>
      </w:r>
      <w:r w:rsidR="004646A2">
        <w:rPr>
          <w:rFonts w:ascii="仿宋_GB2312" w:eastAsia="仿宋_GB2312" w:hAnsi="宋体" w:cs="宋体" w:hint="eastAsia"/>
          <w:b/>
          <w:kern w:val="0"/>
          <w:sz w:val="32"/>
          <w:szCs w:val="32"/>
        </w:rPr>
        <w:t>三是完善信息发布途径。</w:t>
      </w:r>
      <w:r w:rsidR="004646A2">
        <w:rPr>
          <w:rFonts w:ascii="仿宋_GB2312" w:eastAsia="仿宋_GB2312" w:hAnsi="宋体" w:cs="宋体" w:hint="eastAsia"/>
          <w:kern w:val="0"/>
          <w:sz w:val="32"/>
          <w:szCs w:val="32"/>
        </w:rPr>
        <w:t>针对不同的公开内容采取不同的公开形式，借助政府网站、“米市巷发布”微信公众号等途径实时主动公开当前政策法规、规划计划、业务工作等政府信息。</w:t>
      </w:r>
    </w:p>
    <w:p w:rsidR="00574C2F" w:rsidRDefault="005C2E7F">
      <w:pPr>
        <w:widowControl/>
        <w:spacing w:line="432" w:lineRule="auto"/>
        <w:ind w:firstLine="480"/>
        <w:rPr>
          <w:rFonts w:ascii="仿宋_GB2312" w:eastAsia="仿宋_GB2312" w:hAnsi="宋体" w:cs="宋体"/>
          <w:kern w:val="0"/>
          <w:sz w:val="32"/>
          <w:szCs w:val="32"/>
        </w:rPr>
      </w:pPr>
      <w:r>
        <w:rPr>
          <w:rFonts w:ascii="仿宋_GB2312" w:eastAsia="仿宋_GB2312" w:hAnsi="宋体" w:cs="宋体" w:hint="eastAsia"/>
          <w:b/>
          <w:kern w:val="0"/>
          <w:sz w:val="32"/>
          <w:szCs w:val="32"/>
        </w:rPr>
        <w:t>（四）</w:t>
      </w:r>
      <w:r w:rsidR="004646A2">
        <w:rPr>
          <w:rFonts w:ascii="仿宋_GB2312" w:eastAsia="仿宋_GB2312" w:hAnsi="宋体" w:cs="宋体" w:hint="eastAsia"/>
          <w:b/>
          <w:kern w:val="0"/>
          <w:sz w:val="32"/>
          <w:szCs w:val="32"/>
        </w:rPr>
        <w:t>平台建设</w:t>
      </w:r>
      <w:r>
        <w:rPr>
          <w:rFonts w:ascii="仿宋_GB2312" w:eastAsia="仿宋_GB2312" w:hAnsi="宋体" w:cs="宋体" w:hint="eastAsia"/>
          <w:b/>
          <w:kern w:val="0"/>
          <w:sz w:val="32"/>
          <w:szCs w:val="32"/>
        </w:rPr>
        <w:t>方面</w:t>
      </w:r>
      <w:r w:rsidR="004646A2">
        <w:rPr>
          <w:rFonts w:ascii="仿宋_GB2312" w:eastAsia="仿宋_GB2312" w:hAnsi="宋体" w:cs="宋体" w:hint="eastAsia"/>
          <w:kern w:val="0"/>
          <w:sz w:val="32"/>
          <w:szCs w:val="32"/>
        </w:rPr>
        <w:t>。</w:t>
      </w:r>
      <w:r w:rsidR="004646A2" w:rsidRPr="00D8789B">
        <w:rPr>
          <w:rFonts w:ascii="仿宋_GB2312" w:eastAsia="仿宋_GB2312" w:hAnsi="仿宋" w:hint="eastAsia"/>
          <w:sz w:val="32"/>
          <w:szCs w:val="32"/>
        </w:rPr>
        <w:t>高标准推进政府信息公开专区建设，</w:t>
      </w:r>
      <w:r w:rsidR="004646A2">
        <w:rPr>
          <w:rFonts w:ascii="仿宋_GB2312" w:eastAsia="仿宋_GB2312" w:hAnsi="宋体" w:cs="宋体" w:hint="eastAsia"/>
          <w:kern w:val="0"/>
          <w:sz w:val="32"/>
          <w:szCs w:val="32"/>
        </w:rPr>
        <w:t>明确党政综合办公室为街道政府信息公开工作的具体牵头科室，安排专人负责政府公开信息的收集、发布，同时根据人员的变动及时调整和充实信息公开工作人员。</w:t>
      </w:r>
    </w:p>
    <w:p w:rsidR="00574C2F" w:rsidRPr="007A2D42" w:rsidRDefault="005C2E7F" w:rsidP="004646A2">
      <w:pPr>
        <w:widowControl/>
        <w:spacing w:line="432" w:lineRule="auto"/>
        <w:ind w:firstLine="480"/>
        <w:rPr>
          <w:rFonts w:ascii="仿宋_GB2312" w:eastAsia="仿宋_GB2312" w:hAnsi="宋体" w:cs="宋体"/>
          <w:kern w:val="0"/>
          <w:sz w:val="32"/>
          <w:szCs w:val="32"/>
        </w:rPr>
      </w:pPr>
      <w:r>
        <w:rPr>
          <w:rFonts w:ascii="仿宋_GB2312" w:eastAsia="仿宋_GB2312" w:hAnsi="宋体" w:cs="宋体" w:hint="eastAsia"/>
          <w:b/>
          <w:kern w:val="0"/>
          <w:sz w:val="32"/>
          <w:szCs w:val="32"/>
        </w:rPr>
        <w:t>（五）监督保障方面。</w:t>
      </w:r>
      <w:r>
        <w:rPr>
          <w:rFonts w:ascii="仿宋_GB2312" w:eastAsia="仿宋_GB2312" w:hAnsi="宋体" w:cs="宋体" w:hint="eastAsia"/>
          <w:kern w:val="0"/>
          <w:sz w:val="32"/>
          <w:szCs w:val="32"/>
        </w:rPr>
        <w:t>在区政府办政务公开科的业务指导下，进一步健全完善街道信息公开</w:t>
      </w:r>
      <w:r w:rsidR="000515DC">
        <w:rPr>
          <w:rFonts w:ascii="仿宋_GB2312" w:eastAsia="仿宋_GB2312" w:hAnsi="宋体" w:cs="宋体" w:hint="eastAsia"/>
          <w:kern w:val="0"/>
          <w:sz w:val="32"/>
          <w:szCs w:val="32"/>
        </w:rPr>
        <w:t>考核细则,落实区信息公开考核机制</w:t>
      </w:r>
      <w:r w:rsidRPr="007A2D42">
        <w:rPr>
          <w:rFonts w:ascii="仿宋_GB2312" w:eastAsia="仿宋_GB2312" w:hAnsi="宋体" w:cs="宋体" w:hint="eastAsia"/>
          <w:kern w:val="0"/>
          <w:sz w:val="32"/>
          <w:szCs w:val="32"/>
        </w:rPr>
        <w:t>。</w:t>
      </w:r>
      <w:r w:rsidR="004646A2" w:rsidRPr="007A2D42">
        <w:rPr>
          <w:rFonts w:ascii="仿宋_GB2312" w:eastAsia="仿宋_GB2312" w:hAnsi="宋体" w:cs="宋体" w:hint="eastAsia"/>
          <w:kern w:val="0"/>
          <w:sz w:val="32"/>
          <w:szCs w:val="32"/>
        </w:rPr>
        <w:t>将</w:t>
      </w:r>
      <w:r w:rsidR="004646A2" w:rsidRPr="007A2D42">
        <w:rPr>
          <w:rFonts w:ascii="仿宋_GB2312" w:eastAsia="仿宋_GB2312" w:hint="eastAsia"/>
          <w:sz w:val="32"/>
          <w:szCs w:val="32"/>
        </w:rPr>
        <w:t>政务公开考评任务分解到责任科室，及时</w:t>
      </w:r>
      <w:r w:rsidR="004646A2" w:rsidRPr="007A2D42">
        <w:rPr>
          <w:rFonts w:ascii="仿宋_GB2312" w:eastAsia="仿宋_GB2312" w:hint="eastAsia"/>
          <w:sz w:val="32"/>
          <w:szCs w:val="32"/>
        </w:rPr>
        <w:lastRenderedPageBreak/>
        <w:t>将全区政务公开问题通报至责任科室和分管领导。</w:t>
      </w:r>
      <w:r w:rsidRPr="007A2D42">
        <w:rPr>
          <w:rFonts w:ascii="仿宋_GB2312" w:eastAsia="仿宋_GB2312" w:hAnsi="宋体" w:cs="宋体" w:hint="eastAsia"/>
          <w:kern w:val="0"/>
          <w:sz w:val="32"/>
          <w:szCs w:val="32"/>
        </w:rPr>
        <w:t>积极利用上级反馈情况，加强政府信息公开和政务新媒体的运营和维护。建立和完善政府信息发布协调与处理机制,</w:t>
      </w:r>
      <w:r w:rsidR="000515DC" w:rsidRPr="007A2D42">
        <w:rPr>
          <w:rFonts w:ascii="仿宋_GB2312" w:eastAsia="仿宋_GB2312" w:hAnsi="宋体" w:cs="宋体" w:hint="eastAsia"/>
          <w:kern w:val="0"/>
          <w:sz w:val="32"/>
          <w:szCs w:val="32"/>
        </w:rPr>
        <w:t>落实区政务公开社会评议制度，</w:t>
      </w:r>
      <w:r w:rsidR="004646A2" w:rsidRPr="007A2D42">
        <w:rPr>
          <w:rFonts w:ascii="仿宋_GB2312" w:eastAsia="仿宋_GB2312" w:hAnsi="宋体" w:cs="宋体" w:hint="eastAsia"/>
          <w:kern w:val="0"/>
          <w:sz w:val="32"/>
          <w:szCs w:val="32"/>
        </w:rPr>
        <w:t>公布值班电话，接受</w:t>
      </w:r>
      <w:r w:rsidR="000515DC" w:rsidRPr="007A2D42">
        <w:rPr>
          <w:rFonts w:ascii="仿宋_GB2312" w:eastAsia="仿宋_GB2312" w:hAnsi="宋体" w:cs="宋体" w:hint="eastAsia"/>
          <w:kern w:val="0"/>
          <w:sz w:val="32"/>
          <w:szCs w:val="32"/>
        </w:rPr>
        <w:t>“两代表一委员”、</w:t>
      </w:r>
      <w:r w:rsidR="004646A2" w:rsidRPr="007A2D42">
        <w:rPr>
          <w:rFonts w:ascii="仿宋_GB2312" w:eastAsia="仿宋_GB2312" w:hAnsi="宋体" w:cs="宋体" w:hint="eastAsia"/>
          <w:kern w:val="0"/>
          <w:sz w:val="32"/>
          <w:szCs w:val="32"/>
        </w:rPr>
        <w:t>社会群众监督</w:t>
      </w:r>
      <w:r w:rsidRPr="007A2D42">
        <w:rPr>
          <w:rFonts w:ascii="仿宋_GB2312" w:eastAsia="仿宋_GB2312" w:hAnsi="宋体" w:cs="宋体" w:hint="eastAsia"/>
          <w:kern w:val="0"/>
          <w:sz w:val="32"/>
          <w:szCs w:val="32"/>
        </w:rPr>
        <w:t>。</w:t>
      </w:r>
      <w:r w:rsidR="004646A2" w:rsidRPr="007A2D42">
        <w:rPr>
          <w:rFonts w:ascii="仿宋_GB2312" w:eastAsia="仿宋_GB2312" w:hint="eastAsia"/>
          <w:sz w:val="32"/>
          <w:szCs w:val="32"/>
        </w:rPr>
        <w:t>2021年，未发生政府信息公开工作责任追究结果情况。</w:t>
      </w:r>
    </w:p>
    <w:p w:rsidR="00574C2F" w:rsidRDefault="005C2E7F">
      <w:pPr>
        <w:widowControl/>
        <w:spacing w:line="432" w:lineRule="auto"/>
        <w:ind w:firstLine="480"/>
        <w:rPr>
          <w:rFonts w:ascii="黑体" w:eastAsia="黑体" w:hAnsi="黑体" w:cs="宋体"/>
          <w:bCs/>
          <w:kern w:val="0"/>
          <w:sz w:val="32"/>
          <w:szCs w:val="32"/>
        </w:rPr>
      </w:pPr>
      <w:r>
        <w:rPr>
          <w:rFonts w:ascii="黑体" w:eastAsia="黑体" w:hAnsi="黑体" w:cs="宋体" w:hint="eastAsia"/>
          <w:bCs/>
          <w:kern w:val="0"/>
          <w:sz w:val="32"/>
          <w:szCs w:val="32"/>
        </w:rPr>
        <w:t>二、主动公开政府信息情况</w:t>
      </w:r>
    </w:p>
    <w:tbl>
      <w:tblPr>
        <w:tblW w:w="9740" w:type="dxa"/>
        <w:jc w:val="center"/>
        <w:tblLayout w:type="fixed"/>
        <w:tblCellMar>
          <w:left w:w="0" w:type="dxa"/>
          <w:right w:w="0" w:type="dxa"/>
        </w:tblCellMar>
        <w:tblLook w:val="04A0"/>
      </w:tblPr>
      <w:tblGrid>
        <w:gridCol w:w="2435"/>
        <w:gridCol w:w="2435"/>
        <w:gridCol w:w="2435"/>
        <w:gridCol w:w="2435"/>
      </w:tblGrid>
      <w:tr w:rsidR="00574C2F">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574C2F" w:rsidRDefault="005C2E7F">
            <w:pPr>
              <w:widowControl/>
              <w:spacing w:line="480" w:lineRule="exact"/>
              <w:jc w:val="center"/>
              <w:rPr>
                <w:rFonts w:ascii="宋体" w:hAnsi="宋体" w:cs="宋体"/>
                <w:kern w:val="0"/>
                <w:sz w:val="24"/>
                <w:szCs w:val="24"/>
              </w:rPr>
            </w:pPr>
            <w:r>
              <w:rPr>
                <w:rFonts w:ascii="宋体" w:hAnsi="宋体" w:cs="宋体" w:hint="eastAsia"/>
                <w:kern w:val="0"/>
                <w:sz w:val="20"/>
                <w:szCs w:val="20"/>
              </w:rPr>
              <w:t>第二十条第（一）项</w:t>
            </w:r>
          </w:p>
        </w:tc>
      </w:tr>
      <w:tr w:rsidR="00574C2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74C2F" w:rsidRDefault="005C2E7F">
            <w:pPr>
              <w:widowControl/>
              <w:spacing w:line="480" w:lineRule="exact"/>
              <w:jc w:val="center"/>
              <w:rPr>
                <w:rFonts w:ascii="宋体" w:hAnsi="宋体" w:cs="宋体"/>
                <w:kern w:val="0"/>
                <w:sz w:val="24"/>
                <w:szCs w:val="24"/>
              </w:rPr>
            </w:pPr>
            <w:r>
              <w:rPr>
                <w:rFonts w:ascii="宋体" w:hAnsi="宋体" w:cs="宋体" w:hint="eastAsia"/>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74C2F" w:rsidRDefault="005C2E7F">
            <w:pPr>
              <w:widowControl/>
              <w:spacing w:line="480" w:lineRule="exact"/>
              <w:jc w:val="center"/>
              <w:rPr>
                <w:rFonts w:ascii="宋体" w:hAnsi="宋体" w:cs="宋体"/>
                <w:kern w:val="0"/>
                <w:sz w:val="24"/>
                <w:szCs w:val="24"/>
              </w:rPr>
            </w:pPr>
            <w:r>
              <w:rPr>
                <w:rFonts w:ascii="宋体" w:hAnsi="宋体" w:cs="宋体" w:hint="eastAsia"/>
                <w:kern w:val="0"/>
                <w:sz w:val="20"/>
                <w:szCs w:val="20"/>
              </w:rPr>
              <w:t>本年</w:t>
            </w:r>
            <w:r>
              <w:rPr>
                <w:rFonts w:ascii="宋体" w:hAnsi="宋体"/>
                <w:kern w:val="0"/>
                <w:sz w:val="20"/>
                <w:szCs w:val="20"/>
              </w:rPr>
              <w:t>制</w:t>
            </w:r>
            <w:r>
              <w:rPr>
                <w:rFonts w:ascii="宋体" w:hAnsi="宋体" w:cs="宋体" w:hint="eastAsia"/>
                <w:kern w:val="0"/>
                <w:sz w:val="20"/>
                <w:szCs w:val="20"/>
              </w:rPr>
              <w:t>发件</w:t>
            </w:r>
            <w:r>
              <w:rPr>
                <w:rFonts w:ascii="宋体" w:hAnsi="宋体"/>
                <w:kern w:val="0"/>
                <w:sz w:val="20"/>
                <w:szCs w:val="20"/>
              </w:rPr>
              <w:t>数</w:t>
            </w:r>
          </w:p>
        </w:tc>
        <w:tc>
          <w:tcPr>
            <w:tcW w:w="2435" w:type="dxa"/>
            <w:tcBorders>
              <w:top w:val="single" w:sz="8" w:space="0" w:color="auto"/>
              <w:left w:val="nil"/>
              <w:bottom w:val="single" w:sz="8" w:space="0" w:color="auto"/>
              <w:right w:val="single" w:sz="4" w:space="0" w:color="auto"/>
            </w:tcBorders>
            <w:tcMar>
              <w:top w:w="0" w:type="dxa"/>
              <w:left w:w="57" w:type="dxa"/>
              <w:bottom w:w="0" w:type="dxa"/>
              <w:right w:w="57" w:type="dxa"/>
            </w:tcMar>
            <w:vAlign w:val="center"/>
          </w:tcPr>
          <w:p w:rsidR="00574C2F" w:rsidRDefault="005C2E7F">
            <w:pPr>
              <w:widowControl/>
              <w:spacing w:line="480" w:lineRule="exact"/>
              <w:jc w:val="center"/>
              <w:rPr>
                <w:rFonts w:ascii="宋体" w:hAnsi="宋体" w:cs="宋体"/>
                <w:kern w:val="0"/>
                <w:sz w:val="24"/>
                <w:szCs w:val="24"/>
              </w:rPr>
            </w:pPr>
            <w:r>
              <w:rPr>
                <w:rFonts w:ascii="宋体" w:hAnsi="宋体" w:cs="宋体" w:hint="eastAsia"/>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74C2F" w:rsidRDefault="005C2E7F">
            <w:pPr>
              <w:widowControl/>
              <w:spacing w:line="480" w:lineRule="exact"/>
              <w:jc w:val="center"/>
              <w:rPr>
                <w:rFonts w:ascii="宋体" w:hAnsi="宋体" w:cs="宋体"/>
                <w:kern w:val="0"/>
                <w:sz w:val="24"/>
                <w:szCs w:val="24"/>
              </w:rPr>
            </w:pPr>
            <w:r>
              <w:rPr>
                <w:rFonts w:ascii="宋体" w:hAnsi="宋体" w:cs="宋体" w:hint="eastAsia"/>
                <w:kern w:val="0"/>
                <w:sz w:val="20"/>
                <w:szCs w:val="20"/>
              </w:rPr>
              <w:t>现行有效件</w:t>
            </w:r>
            <w:r>
              <w:rPr>
                <w:rFonts w:ascii="宋体" w:hAnsi="宋体"/>
                <w:kern w:val="0"/>
                <w:sz w:val="20"/>
                <w:szCs w:val="20"/>
              </w:rPr>
              <w:t>数</w:t>
            </w:r>
          </w:p>
        </w:tc>
      </w:tr>
      <w:tr w:rsidR="00574C2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74C2F" w:rsidRDefault="005C2E7F">
            <w:pPr>
              <w:widowControl/>
              <w:spacing w:line="480" w:lineRule="exact"/>
              <w:jc w:val="left"/>
              <w:rPr>
                <w:rFonts w:ascii="宋体" w:hAnsi="宋体" w:cs="宋体"/>
                <w:kern w:val="0"/>
                <w:sz w:val="24"/>
                <w:szCs w:val="24"/>
              </w:rPr>
            </w:pPr>
            <w:r>
              <w:rPr>
                <w:rFonts w:ascii="宋体" w:hAnsi="宋体" w:cs="宋体" w:hint="eastAsia"/>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574C2F" w:rsidRDefault="005C2E7F" w:rsidP="004646A2">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c>
          <w:tcPr>
            <w:tcW w:w="2435" w:type="dxa"/>
            <w:tcBorders>
              <w:top w:val="nil"/>
              <w:left w:val="nil"/>
              <w:bottom w:val="single" w:sz="8" w:space="0" w:color="auto"/>
              <w:right w:val="single" w:sz="4" w:space="0" w:color="auto"/>
            </w:tcBorders>
            <w:tcMar>
              <w:top w:w="0" w:type="dxa"/>
              <w:left w:w="57" w:type="dxa"/>
              <w:bottom w:w="0" w:type="dxa"/>
              <w:right w:w="57" w:type="dxa"/>
            </w:tcMar>
            <w:vAlign w:val="center"/>
          </w:tcPr>
          <w:p w:rsidR="00574C2F" w:rsidRDefault="005C2E7F" w:rsidP="004646A2">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574C2F" w:rsidRDefault="005C2E7F" w:rsidP="004646A2">
            <w:pPr>
              <w:widowControl/>
              <w:spacing w:line="480" w:lineRule="exact"/>
              <w:jc w:val="center"/>
              <w:rPr>
                <w:rFonts w:ascii="宋体" w:hAnsi="宋体" w:cs="宋体"/>
                <w:kern w:val="0"/>
                <w:sz w:val="24"/>
                <w:szCs w:val="24"/>
              </w:rPr>
            </w:pPr>
            <w:r>
              <w:rPr>
                <w:rFonts w:hint="eastAsia"/>
              </w:rPr>
              <w:t>0</w:t>
            </w:r>
          </w:p>
        </w:tc>
      </w:tr>
      <w:tr w:rsidR="00574C2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74C2F" w:rsidRDefault="005C2E7F">
            <w:pPr>
              <w:widowControl/>
              <w:spacing w:line="480" w:lineRule="exact"/>
              <w:jc w:val="left"/>
              <w:rPr>
                <w:rFonts w:ascii="宋体" w:hAnsi="宋体" w:cs="宋体"/>
                <w:kern w:val="0"/>
                <w:sz w:val="24"/>
                <w:szCs w:val="24"/>
              </w:rPr>
            </w:pPr>
            <w:r>
              <w:rPr>
                <w:rFonts w:ascii="宋体" w:hAnsi="宋体" w:cs="宋体" w:hint="eastAsia"/>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574C2F" w:rsidRDefault="005C2E7F" w:rsidP="004646A2">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c>
          <w:tcPr>
            <w:tcW w:w="2435" w:type="dxa"/>
            <w:tcBorders>
              <w:top w:val="nil"/>
              <w:left w:val="nil"/>
              <w:bottom w:val="single" w:sz="8" w:space="0" w:color="auto"/>
              <w:right w:val="single" w:sz="4" w:space="0" w:color="auto"/>
            </w:tcBorders>
            <w:tcMar>
              <w:top w:w="0" w:type="dxa"/>
              <w:left w:w="57" w:type="dxa"/>
              <w:bottom w:w="0" w:type="dxa"/>
              <w:right w:w="57" w:type="dxa"/>
            </w:tcMar>
            <w:vAlign w:val="center"/>
          </w:tcPr>
          <w:p w:rsidR="00574C2F" w:rsidRDefault="005C2E7F" w:rsidP="004646A2">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574C2F" w:rsidRDefault="000F73C9" w:rsidP="004646A2">
            <w:pPr>
              <w:widowControl/>
              <w:spacing w:line="480" w:lineRule="exact"/>
              <w:jc w:val="center"/>
              <w:rPr>
                <w:rFonts w:ascii="宋体" w:hAnsi="宋体" w:cs="宋体"/>
                <w:kern w:val="0"/>
                <w:sz w:val="24"/>
                <w:szCs w:val="24"/>
              </w:rPr>
            </w:pPr>
            <w:r>
              <w:rPr>
                <w:rFonts w:hint="eastAsia"/>
              </w:rPr>
              <w:t>1</w:t>
            </w:r>
          </w:p>
        </w:tc>
      </w:tr>
      <w:tr w:rsidR="00574C2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574C2F" w:rsidRDefault="005C2E7F">
            <w:pPr>
              <w:widowControl/>
              <w:spacing w:line="480" w:lineRule="exact"/>
              <w:jc w:val="center"/>
              <w:rPr>
                <w:rFonts w:ascii="宋体" w:hAnsi="宋体" w:cs="宋体"/>
                <w:kern w:val="0"/>
                <w:sz w:val="24"/>
                <w:szCs w:val="24"/>
              </w:rPr>
            </w:pPr>
            <w:r>
              <w:rPr>
                <w:rFonts w:ascii="宋体" w:hAnsi="宋体" w:cs="宋体" w:hint="eastAsia"/>
                <w:kern w:val="0"/>
                <w:sz w:val="20"/>
                <w:szCs w:val="20"/>
              </w:rPr>
              <w:t>第二十条第（五）项</w:t>
            </w:r>
          </w:p>
        </w:tc>
      </w:tr>
      <w:tr w:rsidR="00574C2F">
        <w:trPr>
          <w:trHeight w:val="340"/>
          <w:jc w:val="center"/>
        </w:trPr>
        <w:tc>
          <w:tcPr>
            <w:tcW w:w="2435" w:type="dxa"/>
            <w:tcBorders>
              <w:top w:val="nil"/>
              <w:left w:val="single" w:sz="8" w:space="0" w:color="auto"/>
              <w:bottom w:val="single" w:sz="8" w:space="0" w:color="auto"/>
              <w:right w:val="single" w:sz="4" w:space="0" w:color="auto"/>
            </w:tcBorders>
            <w:tcMar>
              <w:top w:w="0" w:type="dxa"/>
              <w:left w:w="57" w:type="dxa"/>
              <w:bottom w:w="0" w:type="dxa"/>
              <w:right w:w="57" w:type="dxa"/>
            </w:tcMar>
            <w:vAlign w:val="center"/>
          </w:tcPr>
          <w:p w:rsidR="00574C2F" w:rsidRDefault="005C2E7F">
            <w:pPr>
              <w:widowControl/>
              <w:spacing w:line="480" w:lineRule="exact"/>
              <w:jc w:val="center"/>
              <w:rPr>
                <w:rFonts w:ascii="宋体" w:hAnsi="宋体" w:cs="宋体"/>
                <w:kern w:val="0"/>
                <w:sz w:val="24"/>
                <w:szCs w:val="24"/>
              </w:rPr>
            </w:pPr>
            <w:r>
              <w:rPr>
                <w:rFonts w:ascii="宋体" w:hAnsi="宋体" w:cs="宋体" w:hint="eastAsia"/>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574C2F" w:rsidRDefault="005C2E7F">
            <w:pPr>
              <w:widowControl/>
              <w:spacing w:line="480" w:lineRule="exact"/>
              <w:jc w:val="center"/>
              <w:rPr>
                <w:rFonts w:ascii="宋体" w:hAnsi="宋体" w:cs="宋体"/>
                <w:kern w:val="0"/>
                <w:sz w:val="24"/>
                <w:szCs w:val="24"/>
              </w:rPr>
            </w:pPr>
            <w:r>
              <w:rPr>
                <w:rFonts w:ascii="宋体" w:hAnsi="宋体" w:cs="宋体" w:hint="eastAsia"/>
                <w:kern w:val="0"/>
                <w:sz w:val="20"/>
                <w:szCs w:val="20"/>
              </w:rPr>
              <w:t>本年处理决定数量</w:t>
            </w:r>
          </w:p>
        </w:tc>
      </w:tr>
      <w:tr w:rsidR="00574C2F">
        <w:trPr>
          <w:trHeight w:val="340"/>
          <w:jc w:val="center"/>
        </w:trPr>
        <w:tc>
          <w:tcPr>
            <w:tcW w:w="2435" w:type="dxa"/>
            <w:tcBorders>
              <w:top w:val="single" w:sz="8" w:space="0" w:color="auto"/>
              <w:left w:val="single" w:sz="8" w:space="0" w:color="auto"/>
              <w:bottom w:val="single" w:sz="8" w:space="0" w:color="auto"/>
              <w:right w:val="single" w:sz="4" w:space="0" w:color="auto"/>
            </w:tcBorders>
            <w:tcMar>
              <w:top w:w="0" w:type="dxa"/>
              <w:left w:w="57" w:type="dxa"/>
              <w:bottom w:w="0" w:type="dxa"/>
              <w:right w:w="57" w:type="dxa"/>
            </w:tcMar>
            <w:vAlign w:val="center"/>
          </w:tcPr>
          <w:p w:rsidR="00574C2F" w:rsidRDefault="005C2E7F">
            <w:pPr>
              <w:widowControl/>
              <w:spacing w:line="480" w:lineRule="exact"/>
              <w:jc w:val="left"/>
              <w:rPr>
                <w:rFonts w:ascii="宋体" w:hAnsi="宋体" w:cs="宋体"/>
                <w:kern w:val="0"/>
                <w:sz w:val="24"/>
                <w:szCs w:val="24"/>
              </w:rPr>
            </w:pPr>
            <w:r>
              <w:rPr>
                <w:rFonts w:ascii="宋体" w:hAnsi="宋体" w:cs="宋体" w:hint="eastAsia"/>
                <w:kern w:val="0"/>
                <w:sz w:val="20"/>
                <w:szCs w:val="20"/>
              </w:rPr>
              <w:t>行政许可</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74C2F" w:rsidRDefault="005C2E7F" w:rsidP="004646A2">
            <w:pPr>
              <w:widowControl/>
              <w:spacing w:line="480" w:lineRule="exact"/>
              <w:jc w:val="center"/>
              <w:rPr>
                <w:rFonts w:ascii="宋体" w:hAnsi="宋体" w:cs="宋体"/>
                <w:kern w:val="0"/>
                <w:sz w:val="24"/>
                <w:szCs w:val="24"/>
              </w:rPr>
            </w:pPr>
            <w:r>
              <w:rPr>
                <w:rFonts w:hint="eastAsia"/>
              </w:rPr>
              <w:t>0</w:t>
            </w:r>
          </w:p>
        </w:tc>
      </w:tr>
      <w:tr w:rsidR="00574C2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574C2F" w:rsidRDefault="005C2E7F">
            <w:pPr>
              <w:widowControl/>
              <w:spacing w:line="480" w:lineRule="exact"/>
              <w:jc w:val="center"/>
              <w:rPr>
                <w:rFonts w:ascii="宋体" w:hAnsi="宋体" w:cs="宋体"/>
                <w:kern w:val="0"/>
                <w:sz w:val="24"/>
                <w:szCs w:val="24"/>
              </w:rPr>
            </w:pPr>
            <w:r>
              <w:rPr>
                <w:rFonts w:ascii="宋体" w:hAnsi="宋体" w:cs="宋体" w:hint="eastAsia"/>
                <w:kern w:val="0"/>
                <w:sz w:val="20"/>
                <w:szCs w:val="20"/>
              </w:rPr>
              <w:t>第二十条第（六）项</w:t>
            </w:r>
          </w:p>
        </w:tc>
      </w:tr>
      <w:tr w:rsidR="00574C2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74C2F" w:rsidRDefault="005C2E7F">
            <w:pPr>
              <w:widowControl/>
              <w:spacing w:line="480" w:lineRule="exact"/>
              <w:jc w:val="center"/>
              <w:rPr>
                <w:rFonts w:ascii="宋体" w:hAnsi="宋体" w:cs="宋体"/>
                <w:kern w:val="0"/>
                <w:sz w:val="24"/>
                <w:szCs w:val="24"/>
              </w:rPr>
            </w:pPr>
            <w:r>
              <w:rPr>
                <w:rFonts w:ascii="宋体" w:hAnsi="宋体" w:cs="宋体" w:hint="eastAsia"/>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74C2F" w:rsidRDefault="005C2E7F">
            <w:pPr>
              <w:widowControl/>
              <w:spacing w:line="480" w:lineRule="exact"/>
              <w:jc w:val="center"/>
              <w:rPr>
                <w:rFonts w:ascii="宋体" w:hAnsi="宋体" w:cs="宋体"/>
                <w:kern w:val="0"/>
                <w:sz w:val="24"/>
                <w:szCs w:val="24"/>
              </w:rPr>
            </w:pPr>
            <w:r>
              <w:rPr>
                <w:rFonts w:ascii="宋体" w:hAnsi="宋体" w:cs="宋体" w:hint="eastAsia"/>
                <w:kern w:val="0"/>
                <w:sz w:val="20"/>
                <w:szCs w:val="20"/>
              </w:rPr>
              <w:t>本年处理决定数量</w:t>
            </w:r>
          </w:p>
        </w:tc>
      </w:tr>
      <w:tr w:rsidR="00574C2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74C2F" w:rsidRDefault="005C2E7F">
            <w:pPr>
              <w:widowControl/>
              <w:spacing w:line="480" w:lineRule="exact"/>
              <w:jc w:val="left"/>
              <w:rPr>
                <w:rFonts w:ascii="宋体" w:hAnsi="宋体" w:cs="宋体"/>
                <w:kern w:val="0"/>
                <w:sz w:val="24"/>
                <w:szCs w:val="24"/>
              </w:rPr>
            </w:pPr>
            <w:r>
              <w:rPr>
                <w:rFonts w:ascii="宋体" w:hAnsi="宋体" w:cs="宋体" w:hint="eastAsia"/>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574C2F" w:rsidRDefault="005C2E7F" w:rsidP="004646A2">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r>
      <w:tr w:rsidR="00574C2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74C2F" w:rsidRDefault="005C2E7F">
            <w:pPr>
              <w:widowControl/>
              <w:spacing w:line="480" w:lineRule="exact"/>
              <w:jc w:val="left"/>
              <w:rPr>
                <w:rFonts w:ascii="宋体" w:hAnsi="宋体" w:cs="宋体"/>
                <w:kern w:val="0"/>
                <w:sz w:val="24"/>
                <w:szCs w:val="24"/>
              </w:rPr>
            </w:pPr>
            <w:r>
              <w:rPr>
                <w:rFonts w:ascii="宋体" w:hAnsi="宋体" w:cs="宋体" w:hint="eastAsia"/>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574C2F" w:rsidRDefault="005C2E7F" w:rsidP="004646A2">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r>
      <w:tr w:rsidR="00574C2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574C2F" w:rsidRDefault="005C2E7F">
            <w:pPr>
              <w:widowControl/>
              <w:spacing w:line="480" w:lineRule="exact"/>
              <w:jc w:val="center"/>
              <w:rPr>
                <w:rFonts w:ascii="宋体" w:hAnsi="宋体" w:cs="宋体"/>
                <w:kern w:val="0"/>
                <w:sz w:val="24"/>
                <w:szCs w:val="24"/>
              </w:rPr>
            </w:pPr>
            <w:r>
              <w:rPr>
                <w:rFonts w:ascii="宋体" w:hAnsi="宋体" w:cs="宋体" w:hint="eastAsia"/>
                <w:kern w:val="0"/>
                <w:sz w:val="20"/>
                <w:szCs w:val="20"/>
              </w:rPr>
              <w:t>第二十条第（八）项</w:t>
            </w:r>
          </w:p>
        </w:tc>
      </w:tr>
      <w:tr w:rsidR="00574C2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74C2F" w:rsidRDefault="005C2E7F">
            <w:pPr>
              <w:widowControl/>
              <w:spacing w:line="480" w:lineRule="exact"/>
              <w:jc w:val="center"/>
              <w:rPr>
                <w:rFonts w:ascii="宋体" w:hAnsi="宋体" w:cs="宋体"/>
                <w:kern w:val="0"/>
                <w:sz w:val="24"/>
                <w:szCs w:val="24"/>
              </w:rPr>
            </w:pPr>
            <w:r>
              <w:rPr>
                <w:rFonts w:ascii="宋体" w:hAnsi="宋体" w:cs="宋体" w:hint="eastAsia"/>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574C2F" w:rsidRDefault="005C2E7F">
            <w:pPr>
              <w:widowControl/>
              <w:spacing w:line="480" w:lineRule="exact"/>
              <w:jc w:val="center"/>
              <w:rPr>
                <w:rFonts w:ascii="宋体" w:hAnsi="宋体" w:cs="宋体"/>
                <w:kern w:val="0"/>
                <w:sz w:val="24"/>
                <w:szCs w:val="24"/>
              </w:rPr>
            </w:pPr>
            <w:r>
              <w:rPr>
                <w:rFonts w:ascii="宋体" w:hAnsi="宋体" w:cs="宋体" w:hint="eastAsia"/>
                <w:kern w:val="0"/>
                <w:sz w:val="20"/>
                <w:szCs w:val="20"/>
              </w:rPr>
              <w:t>本年收费金额（单位：万元）</w:t>
            </w:r>
          </w:p>
        </w:tc>
      </w:tr>
      <w:tr w:rsidR="00574C2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74C2F" w:rsidRDefault="005C2E7F">
            <w:pPr>
              <w:widowControl/>
              <w:spacing w:line="480" w:lineRule="exact"/>
              <w:jc w:val="left"/>
              <w:rPr>
                <w:rFonts w:ascii="宋体" w:hAnsi="宋体" w:cs="宋体"/>
                <w:kern w:val="0"/>
                <w:sz w:val="24"/>
                <w:szCs w:val="24"/>
              </w:rPr>
            </w:pPr>
            <w:r>
              <w:rPr>
                <w:rFonts w:ascii="宋体" w:hAnsi="宋体" w:cs="宋体" w:hint="eastAsia"/>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574C2F" w:rsidRDefault="005C2E7F">
            <w:pPr>
              <w:widowControl/>
              <w:spacing w:line="480" w:lineRule="exact"/>
              <w:jc w:val="center"/>
              <w:rPr>
                <w:rFonts w:ascii="宋体" w:hAnsi="宋体" w:cs="宋体"/>
                <w:kern w:val="0"/>
              </w:rPr>
            </w:pPr>
            <w:r>
              <w:rPr>
                <w:rFonts w:ascii="宋体" w:hAnsi="宋体" w:cs="宋体" w:hint="eastAsia"/>
                <w:kern w:val="0"/>
              </w:rPr>
              <w:t>0</w:t>
            </w:r>
          </w:p>
        </w:tc>
      </w:tr>
    </w:tbl>
    <w:p w:rsidR="00574C2F" w:rsidRDefault="00574C2F">
      <w:pPr>
        <w:widowControl/>
        <w:spacing w:line="432" w:lineRule="auto"/>
        <w:ind w:firstLineChars="200" w:firstLine="640"/>
        <w:rPr>
          <w:rFonts w:ascii="黑体" w:eastAsia="黑体" w:hAnsi="黑体" w:cs="宋体"/>
          <w:bCs/>
          <w:kern w:val="0"/>
          <w:sz w:val="32"/>
          <w:szCs w:val="32"/>
        </w:rPr>
      </w:pPr>
    </w:p>
    <w:p w:rsidR="00574C2F" w:rsidRDefault="005C2E7F">
      <w:pPr>
        <w:widowControl/>
        <w:spacing w:line="432" w:lineRule="auto"/>
        <w:ind w:firstLineChars="200" w:firstLine="640"/>
        <w:rPr>
          <w:rFonts w:ascii="黑体" w:eastAsia="黑体" w:hAnsi="黑体" w:cs="宋体"/>
          <w:bCs/>
          <w:kern w:val="0"/>
          <w:sz w:val="32"/>
          <w:szCs w:val="32"/>
        </w:rPr>
      </w:pPr>
      <w:r w:rsidRPr="004646A2">
        <w:rPr>
          <w:rFonts w:ascii="黑体" w:eastAsia="黑体" w:hAnsi="黑体" w:cs="宋体" w:hint="eastAsia"/>
          <w:bCs/>
          <w:kern w:val="0"/>
          <w:sz w:val="32"/>
          <w:szCs w:val="32"/>
        </w:rPr>
        <w:t>三、收到和处理政府信息公开申请情况</w:t>
      </w:r>
    </w:p>
    <w:tbl>
      <w:tblPr>
        <w:tblW w:w="9748" w:type="dxa"/>
        <w:jc w:val="center"/>
        <w:tblBorders>
          <w:insideH w:val="outset" w:sz="6" w:space="0" w:color="auto"/>
          <w:insideV w:val="outset" w:sz="6" w:space="0" w:color="auto"/>
        </w:tblBorders>
        <w:tblLayout w:type="fixed"/>
        <w:tblCellMar>
          <w:left w:w="57" w:type="dxa"/>
          <w:right w:w="57" w:type="dxa"/>
        </w:tblCellMar>
        <w:tblLook w:val="04A0"/>
      </w:tblPr>
      <w:tblGrid>
        <w:gridCol w:w="754"/>
        <w:gridCol w:w="921"/>
        <w:gridCol w:w="3257"/>
        <w:gridCol w:w="688"/>
        <w:gridCol w:w="688"/>
        <w:gridCol w:w="688"/>
        <w:gridCol w:w="688"/>
        <w:gridCol w:w="688"/>
        <w:gridCol w:w="688"/>
        <w:gridCol w:w="688"/>
      </w:tblGrid>
      <w:tr w:rsidR="00574C2F">
        <w:trPr>
          <w:jc w:val="center"/>
        </w:trPr>
        <w:tc>
          <w:tcPr>
            <w:tcW w:w="4932" w:type="dxa"/>
            <w:gridSpan w:val="3"/>
            <w:vMerge w:val="restart"/>
            <w:tcBorders>
              <w:top w:val="single" w:sz="8" w:space="0" w:color="auto"/>
              <w:left w:val="single" w:sz="8" w:space="0" w:color="auto"/>
              <w:bottom w:val="inset" w:sz="6" w:space="0" w:color="auto"/>
              <w:right w:val="single" w:sz="8" w:space="0" w:color="auto"/>
            </w:tcBorders>
            <w:tcMar>
              <w:top w:w="0" w:type="dxa"/>
              <w:left w:w="108" w:type="dxa"/>
              <w:bottom w:w="0" w:type="dxa"/>
              <w:right w:w="108" w:type="dxa"/>
            </w:tcMar>
            <w:vAlign w:val="center"/>
          </w:tcPr>
          <w:p w:rsidR="00574C2F" w:rsidRDefault="005C2E7F" w:rsidP="00083A5B">
            <w:pPr>
              <w:widowControl/>
              <w:snapToGrid w:val="0"/>
              <w:jc w:val="left"/>
              <w:rPr>
                <w:rFonts w:ascii="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vAlign w:val="center"/>
          </w:tcPr>
          <w:p w:rsidR="00574C2F" w:rsidRDefault="005C2E7F" w:rsidP="00083A5B">
            <w:pPr>
              <w:widowControl/>
              <w:snapToGrid w:val="0"/>
              <w:jc w:val="center"/>
              <w:rPr>
                <w:rFonts w:ascii="宋体" w:hAnsi="宋体" w:cs="宋体"/>
                <w:kern w:val="0"/>
                <w:sz w:val="24"/>
                <w:szCs w:val="24"/>
              </w:rPr>
            </w:pPr>
            <w:r>
              <w:rPr>
                <w:rFonts w:ascii="宋体" w:hAnsi="宋体" w:cs="宋体" w:hint="eastAsia"/>
                <w:kern w:val="0"/>
                <w:sz w:val="20"/>
                <w:szCs w:val="20"/>
              </w:rPr>
              <w:t>申请人情况</w:t>
            </w:r>
          </w:p>
        </w:tc>
      </w:tr>
      <w:tr w:rsidR="00574C2F">
        <w:trPr>
          <w:jc w:val="center"/>
        </w:trPr>
        <w:tc>
          <w:tcPr>
            <w:tcW w:w="4932" w:type="dxa"/>
            <w:gridSpan w:val="3"/>
            <w:vMerge/>
            <w:tcBorders>
              <w:top w:val="single" w:sz="8" w:space="0" w:color="auto"/>
              <w:left w:val="single" w:sz="8" w:space="0" w:color="auto"/>
              <w:bottom w:val="inset" w:sz="6" w:space="0" w:color="auto"/>
              <w:right w:val="single" w:sz="8" w:space="0" w:color="auto"/>
            </w:tcBorders>
            <w:vAlign w:val="center"/>
          </w:tcPr>
          <w:p w:rsidR="00574C2F" w:rsidRDefault="00574C2F" w:rsidP="00083A5B">
            <w:pPr>
              <w:widowControl/>
              <w:snapToGrid w:val="0"/>
              <w:jc w:val="left"/>
              <w:rPr>
                <w:rFonts w:ascii="宋体" w:hAnsi="宋体" w:cs="宋体"/>
                <w:kern w:val="0"/>
                <w:sz w:val="24"/>
                <w:szCs w:val="24"/>
              </w:rPr>
            </w:pPr>
          </w:p>
        </w:tc>
        <w:tc>
          <w:tcPr>
            <w:tcW w:w="688" w:type="dxa"/>
            <w:vMerge w:val="restart"/>
            <w:tcBorders>
              <w:top w:val="nil"/>
              <w:left w:val="nil"/>
              <w:bottom w:val="single" w:sz="8" w:space="0" w:color="auto"/>
              <w:right w:val="single" w:sz="8" w:space="0" w:color="auto"/>
            </w:tcBorders>
            <w:vAlign w:val="center"/>
          </w:tcPr>
          <w:p w:rsidR="00574C2F" w:rsidRDefault="005C2E7F" w:rsidP="00083A5B">
            <w:pPr>
              <w:widowControl/>
              <w:snapToGrid w:val="0"/>
              <w:jc w:val="center"/>
              <w:rPr>
                <w:rFonts w:ascii="宋体" w:hAnsi="宋体" w:cs="宋体"/>
                <w:kern w:val="0"/>
                <w:sz w:val="24"/>
                <w:szCs w:val="24"/>
              </w:rPr>
            </w:pPr>
            <w:r>
              <w:rPr>
                <w:rFonts w:ascii="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vAlign w:val="center"/>
          </w:tcPr>
          <w:p w:rsidR="00574C2F" w:rsidRDefault="005C2E7F" w:rsidP="00083A5B">
            <w:pPr>
              <w:widowControl/>
              <w:snapToGrid w:val="0"/>
              <w:jc w:val="center"/>
              <w:rPr>
                <w:rFonts w:ascii="宋体" w:hAnsi="宋体" w:cs="宋体"/>
                <w:kern w:val="0"/>
                <w:sz w:val="24"/>
                <w:szCs w:val="24"/>
              </w:rPr>
            </w:pPr>
            <w:r>
              <w:rPr>
                <w:rFonts w:ascii="宋体" w:hAnsi="宋体" w:cs="宋体" w:hint="eastAsia"/>
                <w:kern w:val="0"/>
                <w:sz w:val="20"/>
                <w:szCs w:val="20"/>
              </w:rPr>
              <w:t>法人或其他组织</w:t>
            </w:r>
          </w:p>
        </w:tc>
        <w:tc>
          <w:tcPr>
            <w:tcW w:w="688" w:type="dxa"/>
            <w:vMerge w:val="restart"/>
            <w:tcBorders>
              <w:top w:val="single" w:sz="8" w:space="0" w:color="auto"/>
              <w:left w:val="nil"/>
              <w:bottom w:val="inset" w:sz="6" w:space="0" w:color="auto"/>
              <w:right w:val="single" w:sz="8" w:space="0" w:color="auto"/>
            </w:tcBorders>
            <w:vAlign w:val="center"/>
          </w:tcPr>
          <w:p w:rsidR="00574C2F" w:rsidRDefault="005C2E7F" w:rsidP="00083A5B">
            <w:pPr>
              <w:widowControl/>
              <w:snapToGrid w:val="0"/>
              <w:jc w:val="center"/>
              <w:rPr>
                <w:rFonts w:ascii="宋体" w:hAnsi="宋体" w:cs="宋体"/>
                <w:kern w:val="0"/>
                <w:sz w:val="24"/>
                <w:szCs w:val="24"/>
              </w:rPr>
            </w:pPr>
            <w:r>
              <w:rPr>
                <w:rFonts w:ascii="宋体" w:hAnsi="宋体" w:cs="宋体" w:hint="eastAsia"/>
                <w:kern w:val="0"/>
                <w:sz w:val="20"/>
                <w:szCs w:val="20"/>
              </w:rPr>
              <w:t>总计</w:t>
            </w:r>
          </w:p>
        </w:tc>
      </w:tr>
      <w:tr w:rsidR="00574C2F">
        <w:trPr>
          <w:jc w:val="center"/>
        </w:trPr>
        <w:tc>
          <w:tcPr>
            <w:tcW w:w="4932" w:type="dxa"/>
            <w:gridSpan w:val="3"/>
            <w:vMerge/>
            <w:tcBorders>
              <w:top w:val="single" w:sz="8" w:space="0" w:color="auto"/>
              <w:left w:val="single" w:sz="8" w:space="0" w:color="auto"/>
              <w:bottom w:val="inset" w:sz="6" w:space="0" w:color="auto"/>
              <w:right w:val="single" w:sz="8" w:space="0" w:color="auto"/>
            </w:tcBorders>
            <w:vAlign w:val="center"/>
          </w:tcPr>
          <w:p w:rsidR="00574C2F" w:rsidRDefault="00574C2F">
            <w:pPr>
              <w:widowControl/>
              <w:spacing w:line="480" w:lineRule="exact"/>
              <w:jc w:val="left"/>
              <w:rPr>
                <w:rFonts w:ascii="宋体" w:hAnsi="宋体" w:cs="宋体"/>
                <w:kern w:val="0"/>
                <w:sz w:val="24"/>
                <w:szCs w:val="24"/>
              </w:rPr>
            </w:pPr>
          </w:p>
        </w:tc>
        <w:tc>
          <w:tcPr>
            <w:tcW w:w="688" w:type="dxa"/>
            <w:vMerge/>
            <w:tcBorders>
              <w:top w:val="nil"/>
              <w:left w:val="nil"/>
              <w:bottom w:val="single" w:sz="8" w:space="0" w:color="auto"/>
              <w:right w:val="single" w:sz="8" w:space="0" w:color="auto"/>
            </w:tcBorders>
            <w:vAlign w:val="center"/>
          </w:tcPr>
          <w:p w:rsidR="00574C2F" w:rsidRDefault="00574C2F">
            <w:pPr>
              <w:widowControl/>
              <w:spacing w:line="480" w:lineRule="exact"/>
              <w:jc w:val="left"/>
              <w:rPr>
                <w:rFonts w:ascii="宋体" w:hAnsi="宋体" w:cs="宋体"/>
                <w:kern w:val="0"/>
                <w:sz w:val="24"/>
                <w:szCs w:val="24"/>
              </w:rPr>
            </w:pPr>
          </w:p>
        </w:tc>
        <w:tc>
          <w:tcPr>
            <w:tcW w:w="688" w:type="dxa"/>
            <w:tcBorders>
              <w:top w:val="nil"/>
              <w:left w:val="nil"/>
              <w:bottom w:val="single" w:sz="8" w:space="0" w:color="auto"/>
              <w:right w:val="single" w:sz="8" w:space="0" w:color="auto"/>
            </w:tcBorders>
            <w:vAlign w:val="center"/>
          </w:tcPr>
          <w:p w:rsidR="00574C2F" w:rsidRDefault="005C2E7F" w:rsidP="00083A5B">
            <w:pPr>
              <w:widowControl/>
              <w:snapToGrid w:val="0"/>
              <w:jc w:val="center"/>
              <w:rPr>
                <w:rFonts w:ascii="宋体" w:hAnsi="宋体" w:cs="宋体"/>
                <w:kern w:val="0"/>
                <w:sz w:val="24"/>
                <w:szCs w:val="24"/>
              </w:rPr>
            </w:pPr>
            <w:r>
              <w:rPr>
                <w:rFonts w:ascii="宋体" w:hAnsi="宋体" w:cs="宋体" w:hint="eastAsia"/>
                <w:kern w:val="0"/>
                <w:sz w:val="20"/>
                <w:szCs w:val="20"/>
              </w:rPr>
              <w:t>商业</w:t>
            </w:r>
          </w:p>
          <w:p w:rsidR="00574C2F" w:rsidRDefault="005C2E7F" w:rsidP="00083A5B">
            <w:pPr>
              <w:widowControl/>
              <w:snapToGrid w:val="0"/>
              <w:jc w:val="center"/>
              <w:rPr>
                <w:rFonts w:ascii="宋体" w:hAnsi="宋体" w:cs="宋体"/>
                <w:kern w:val="0"/>
                <w:sz w:val="24"/>
                <w:szCs w:val="24"/>
              </w:rPr>
            </w:pPr>
            <w:r>
              <w:rPr>
                <w:rFonts w:ascii="宋体" w:hAnsi="宋体" w:cs="宋体" w:hint="eastAsia"/>
                <w:kern w:val="0"/>
                <w:sz w:val="20"/>
                <w:szCs w:val="20"/>
              </w:rPr>
              <w:t>企业</w:t>
            </w:r>
          </w:p>
        </w:tc>
        <w:tc>
          <w:tcPr>
            <w:tcW w:w="688" w:type="dxa"/>
            <w:tcBorders>
              <w:top w:val="nil"/>
              <w:left w:val="nil"/>
              <w:bottom w:val="single" w:sz="8" w:space="0" w:color="auto"/>
              <w:right w:val="single" w:sz="8" w:space="0" w:color="auto"/>
            </w:tcBorders>
            <w:vAlign w:val="center"/>
          </w:tcPr>
          <w:p w:rsidR="00574C2F" w:rsidRDefault="005C2E7F" w:rsidP="00083A5B">
            <w:pPr>
              <w:widowControl/>
              <w:snapToGrid w:val="0"/>
              <w:jc w:val="center"/>
              <w:rPr>
                <w:rFonts w:ascii="宋体" w:hAnsi="宋体" w:cs="宋体"/>
                <w:kern w:val="0"/>
                <w:sz w:val="24"/>
                <w:szCs w:val="24"/>
              </w:rPr>
            </w:pPr>
            <w:r>
              <w:rPr>
                <w:rFonts w:ascii="宋体" w:hAnsi="宋体" w:cs="宋体" w:hint="eastAsia"/>
                <w:kern w:val="0"/>
                <w:sz w:val="20"/>
                <w:szCs w:val="20"/>
              </w:rPr>
              <w:t>科研</w:t>
            </w:r>
          </w:p>
          <w:p w:rsidR="00574C2F" w:rsidRDefault="005C2E7F" w:rsidP="00083A5B">
            <w:pPr>
              <w:widowControl/>
              <w:snapToGrid w:val="0"/>
              <w:jc w:val="center"/>
              <w:rPr>
                <w:rFonts w:ascii="宋体" w:hAnsi="宋体" w:cs="宋体"/>
                <w:kern w:val="0"/>
                <w:sz w:val="24"/>
                <w:szCs w:val="24"/>
              </w:rPr>
            </w:pPr>
            <w:r>
              <w:rPr>
                <w:rFonts w:ascii="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vAlign w:val="center"/>
          </w:tcPr>
          <w:p w:rsidR="00574C2F" w:rsidRDefault="005C2E7F" w:rsidP="00083A5B">
            <w:pPr>
              <w:widowControl/>
              <w:snapToGrid w:val="0"/>
              <w:jc w:val="center"/>
              <w:rPr>
                <w:rFonts w:ascii="宋体" w:hAnsi="宋体" w:cs="宋体"/>
                <w:kern w:val="0"/>
                <w:sz w:val="24"/>
                <w:szCs w:val="24"/>
              </w:rPr>
            </w:pPr>
            <w:r>
              <w:rPr>
                <w:rFonts w:ascii="宋体" w:hAnsi="宋体" w:cs="宋体" w:hint="eastAsia"/>
                <w:kern w:val="0"/>
                <w:sz w:val="20"/>
                <w:szCs w:val="20"/>
              </w:rPr>
              <w:t>社会公益</w:t>
            </w:r>
            <w:r>
              <w:rPr>
                <w:rFonts w:ascii="宋体" w:hAnsi="宋体" w:cs="宋体" w:hint="eastAsia"/>
                <w:kern w:val="0"/>
                <w:sz w:val="20"/>
                <w:szCs w:val="20"/>
              </w:rPr>
              <w:lastRenderedPageBreak/>
              <w:t>组织</w:t>
            </w:r>
          </w:p>
        </w:tc>
        <w:tc>
          <w:tcPr>
            <w:tcW w:w="688" w:type="dxa"/>
            <w:tcBorders>
              <w:top w:val="single" w:sz="8" w:space="0" w:color="auto"/>
              <w:left w:val="nil"/>
              <w:bottom w:val="single" w:sz="8" w:space="0" w:color="auto"/>
              <w:right w:val="single" w:sz="8" w:space="0" w:color="auto"/>
            </w:tcBorders>
            <w:vAlign w:val="center"/>
          </w:tcPr>
          <w:p w:rsidR="00574C2F" w:rsidRDefault="005C2E7F" w:rsidP="00083A5B">
            <w:pPr>
              <w:widowControl/>
              <w:snapToGrid w:val="0"/>
              <w:jc w:val="center"/>
              <w:rPr>
                <w:rFonts w:ascii="宋体" w:hAnsi="宋体" w:cs="宋体"/>
                <w:kern w:val="0"/>
                <w:sz w:val="24"/>
                <w:szCs w:val="24"/>
              </w:rPr>
            </w:pPr>
            <w:r>
              <w:rPr>
                <w:rFonts w:ascii="宋体" w:hAnsi="宋体" w:cs="宋体" w:hint="eastAsia"/>
                <w:kern w:val="0"/>
                <w:sz w:val="20"/>
                <w:szCs w:val="20"/>
              </w:rPr>
              <w:lastRenderedPageBreak/>
              <w:t>法律服务</w:t>
            </w:r>
            <w:r>
              <w:rPr>
                <w:rFonts w:ascii="宋体" w:hAnsi="宋体" w:cs="宋体" w:hint="eastAsia"/>
                <w:kern w:val="0"/>
                <w:sz w:val="20"/>
                <w:szCs w:val="20"/>
              </w:rPr>
              <w:lastRenderedPageBreak/>
              <w:t>机构</w:t>
            </w:r>
          </w:p>
        </w:tc>
        <w:tc>
          <w:tcPr>
            <w:tcW w:w="688" w:type="dxa"/>
            <w:tcBorders>
              <w:top w:val="single" w:sz="8" w:space="0" w:color="auto"/>
              <w:left w:val="nil"/>
              <w:bottom w:val="single" w:sz="8" w:space="0" w:color="auto"/>
              <w:right w:val="single" w:sz="8" w:space="0" w:color="auto"/>
            </w:tcBorders>
            <w:vAlign w:val="center"/>
          </w:tcPr>
          <w:p w:rsidR="00574C2F" w:rsidRDefault="005C2E7F" w:rsidP="00083A5B">
            <w:pPr>
              <w:widowControl/>
              <w:snapToGrid w:val="0"/>
              <w:jc w:val="center"/>
              <w:rPr>
                <w:rFonts w:ascii="宋体" w:hAnsi="宋体" w:cs="宋体"/>
                <w:kern w:val="0"/>
                <w:sz w:val="24"/>
                <w:szCs w:val="24"/>
              </w:rPr>
            </w:pPr>
            <w:r>
              <w:rPr>
                <w:rFonts w:ascii="宋体" w:hAnsi="宋体" w:cs="宋体" w:hint="eastAsia"/>
                <w:kern w:val="0"/>
                <w:sz w:val="20"/>
                <w:szCs w:val="20"/>
              </w:rPr>
              <w:lastRenderedPageBreak/>
              <w:t>其他</w:t>
            </w:r>
          </w:p>
        </w:tc>
        <w:tc>
          <w:tcPr>
            <w:tcW w:w="688" w:type="dxa"/>
            <w:vMerge/>
            <w:tcBorders>
              <w:top w:val="single" w:sz="8" w:space="0" w:color="auto"/>
              <w:left w:val="nil"/>
              <w:bottom w:val="inset" w:sz="6" w:space="0" w:color="auto"/>
              <w:right w:val="single" w:sz="8" w:space="0" w:color="auto"/>
            </w:tcBorders>
            <w:vAlign w:val="center"/>
          </w:tcPr>
          <w:p w:rsidR="00574C2F" w:rsidRDefault="00574C2F">
            <w:pPr>
              <w:widowControl/>
              <w:spacing w:line="480" w:lineRule="exact"/>
              <w:jc w:val="left"/>
              <w:rPr>
                <w:rFonts w:ascii="宋体" w:hAnsi="宋体" w:cs="宋体"/>
                <w:kern w:val="0"/>
                <w:sz w:val="24"/>
                <w:szCs w:val="24"/>
              </w:rPr>
            </w:pPr>
          </w:p>
        </w:tc>
      </w:tr>
      <w:tr w:rsidR="00574C2F" w:rsidTr="000D427B">
        <w:trPr>
          <w:jc w:val="center"/>
        </w:trPr>
        <w:tc>
          <w:tcPr>
            <w:tcW w:w="4932" w:type="dxa"/>
            <w:gridSpan w:val="3"/>
            <w:tcBorders>
              <w:top w:val="nil"/>
              <w:left w:val="single" w:sz="8" w:space="0" w:color="auto"/>
              <w:bottom w:val="single" w:sz="8" w:space="0" w:color="auto"/>
              <w:right w:val="single" w:sz="8" w:space="0" w:color="auto"/>
            </w:tcBorders>
            <w:vAlign w:val="center"/>
          </w:tcPr>
          <w:p w:rsidR="00574C2F" w:rsidRDefault="005C2E7F">
            <w:pPr>
              <w:widowControl/>
              <w:spacing w:line="480" w:lineRule="exact"/>
              <w:jc w:val="left"/>
              <w:rPr>
                <w:rFonts w:ascii="宋体" w:hAnsi="宋体" w:cs="宋体"/>
                <w:kern w:val="0"/>
                <w:sz w:val="24"/>
                <w:szCs w:val="24"/>
              </w:rPr>
            </w:pPr>
            <w:r>
              <w:rPr>
                <w:rFonts w:ascii="宋体" w:hAnsi="宋体" w:cs="宋体" w:hint="eastAsia"/>
                <w:kern w:val="0"/>
                <w:sz w:val="20"/>
                <w:szCs w:val="20"/>
              </w:rPr>
              <w:lastRenderedPageBreak/>
              <w:t>一、本年新收政府信息公开申请数量</w:t>
            </w:r>
          </w:p>
        </w:tc>
        <w:tc>
          <w:tcPr>
            <w:tcW w:w="688" w:type="dxa"/>
            <w:tcBorders>
              <w:top w:val="nil"/>
              <w:left w:val="nil"/>
              <w:bottom w:val="single" w:sz="8" w:space="0" w:color="auto"/>
              <w:right w:val="single" w:sz="8" w:space="0" w:color="auto"/>
            </w:tcBorders>
            <w:vAlign w:val="center"/>
          </w:tcPr>
          <w:p w:rsidR="00574C2F" w:rsidRDefault="005C2E7F" w:rsidP="000D427B">
            <w:pPr>
              <w:widowControl/>
              <w:spacing w:line="480" w:lineRule="exact"/>
              <w:jc w:val="center"/>
              <w:rPr>
                <w:rFonts w:ascii="宋体" w:hAnsi="宋体" w:cs="宋体"/>
                <w:kern w:val="0"/>
                <w:sz w:val="24"/>
                <w:szCs w:val="24"/>
              </w:rPr>
            </w:pPr>
            <w:r>
              <w:rPr>
                <w:rFonts w:hint="eastAsia"/>
                <w:kern w:val="0"/>
                <w:sz w:val="20"/>
                <w:szCs w:val="20"/>
              </w:rPr>
              <w:t>10</w:t>
            </w:r>
          </w:p>
        </w:tc>
        <w:tc>
          <w:tcPr>
            <w:tcW w:w="688" w:type="dxa"/>
            <w:tcBorders>
              <w:top w:val="nil"/>
              <w:left w:val="nil"/>
              <w:bottom w:val="single" w:sz="8" w:space="0" w:color="auto"/>
              <w:right w:val="single" w:sz="8" w:space="0" w:color="auto"/>
            </w:tcBorders>
            <w:vAlign w:val="center"/>
          </w:tcPr>
          <w:p w:rsidR="00574C2F"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574C2F"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574C2F"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574C2F"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574C2F"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574C2F" w:rsidRDefault="005C2E7F" w:rsidP="000D427B">
            <w:pPr>
              <w:widowControl/>
              <w:spacing w:line="480" w:lineRule="exact"/>
              <w:jc w:val="center"/>
              <w:rPr>
                <w:rFonts w:ascii="宋体" w:hAnsi="宋体" w:cs="宋体"/>
                <w:kern w:val="0"/>
                <w:sz w:val="24"/>
                <w:szCs w:val="24"/>
              </w:rPr>
            </w:pPr>
            <w:r>
              <w:rPr>
                <w:rFonts w:hint="eastAsia"/>
                <w:kern w:val="0"/>
                <w:sz w:val="20"/>
                <w:szCs w:val="20"/>
              </w:rPr>
              <w:t>10</w:t>
            </w:r>
          </w:p>
        </w:tc>
      </w:tr>
      <w:tr w:rsidR="004646A2" w:rsidTr="000D427B">
        <w:trPr>
          <w:jc w:val="center"/>
        </w:trPr>
        <w:tc>
          <w:tcPr>
            <w:tcW w:w="4932" w:type="dxa"/>
            <w:gridSpan w:val="3"/>
            <w:tcBorders>
              <w:top w:val="nil"/>
              <w:left w:val="single" w:sz="8" w:space="0" w:color="auto"/>
              <w:bottom w:val="single" w:sz="8"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1</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1</w:t>
            </w:r>
          </w:p>
        </w:tc>
      </w:tr>
      <w:tr w:rsidR="004646A2" w:rsidTr="000D427B">
        <w:trPr>
          <w:jc w:val="center"/>
        </w:trPr>
        <w:tc>
          <w:tcPr>
            <w:tcW w:w="754" w:type="dxa"/>
            <w:vMerge w:val="restart"/>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三、本年度办理结果</w:t>
            </w:r>
          </w:p>
        </w:tc>
        <w:tc>
          <w:tcPr>
            <w:tcW w:w="4178" w:type="dxa"/>
            <w:gridSpan w:val="2"/>
            <w:tcBorders>
              <w:top w:val="nil"/>
              <w:left w:val="nil"/>
              <w:bottom w:val="single" w:sz="8"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2</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2</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4178" w:type="dxa"/>
            <w:gridSpan w:val="2"/>
            <w:tcBorders>
              <w:top w:val="nil"/>
              <w:left w:val="nil"/>
              <w:bottom w:val="single" w:sz="8" w:space="0" w:color="auto"/>
              <w:right w:val="single" w:sz="8" w:space="0" w:color="auto"/>
            </w:tcBorders>
            <w:vAlign w:val="center"/>
          </w:tcPr>
          <w:p w:rsidR="004646A2" w:rsidRDefault="004646A2" w:rsidP="00083A5B">
            <w:pPr>
              <w:widowControl/>
              <w:snapToGrid w:val="0"/>
              <w:jc w:val="left"/>
              <w:rPr>
                <w:rFonts w:ascii="宋体" w:hAnsi="宋体" w:cs="宋体"/>
                <w:kern w:val="0"/>
                <w:sz w:val="24"/>
                <w:szCs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val="restart"/>
            <w:tcBorders>
              <w:top w:val="nil"/>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（三）不予公开</w:t>
            </w:r>
          </w:p>
        </w:tc>
        <w:tc>
          <w:tcPr>
            <w:tcW w:w="3257" w:type="dxa"/>
            <w:tcBorders>
              <w:top w:val="nil"/>
              <w:left w:val="nil"/>
              <w:bottom w:val="single" w:sz="8" w:space="0" w:color="auto"/>
              <w:right w:val="single" w:sz="8" w:space="0" w:color="auto"/>
            </w:tcBorders>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1.属于国家秘密</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ascii="宋体" w:hAnsi="宋体" w:cs="宋体" w:hint="eastAsia"/>
                <w:kern w:val="0"/>
                <w:sz w:val="24"/>
                <w:szCs w:val="24"/>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3.危及“三安全一稳定”</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4.保护第三方合法权益</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1</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1</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5.属于三类内部事务信息</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6.属于四类过程性信息</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7.属于行政执法案卷</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8.属于行政查询事项</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1</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1</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val="restart"/>
            <w:tcBorders>
              <w:top w:val="nil"/>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（四）无法提供</w:t>
            </w:r>
          </w:p>
        </w:tc>
        <w:tc>
          <w:tcPr>
            <w:tcW w:w="3257" w:type="dxa"/>
            <w:tcBorders>
              <w:top w:val="nil"/>
              <w:left w:val="nil"/>
              <w:bottom w:val="single" w:sz="8" w:space="0" w:color="auto"/>
              <w:right w:val="single" w:sz="8" w:space="0" w:color="auto"/>
            </w:tcBorders>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3</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3</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val="restart"/>
            <w:tcBorders>
              <w:top w:val="nil"/>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（五）不予处理</w:t>
            </w:r>
          </w:p>
        </w:tc>
        <w:tc>
          <w:tcPr>
            <w:tcW w:w="3257" w:type="dxa"/>
            <w:tcBorders>
              <w:top w:val="nil"/>
              <w:left w:val="nil"/>
              <w:bottom w:val="single" w:sz="8" w:space="0" w:color="auto"/>
              <w:right w:val="single" w:sz="8" w:space="0" w:color="auto"/>
            </w:tcBorders>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3257" w:type="dxa"/>
            <w:tcBorders>
              <w:top w:val="single" w:sz="8" w:space="0" w:color="auto"/>
              <w:left w:val="nil"/>
              <w:bottom w:val="single" w:sz="8" w:space="0" w:color="auto"/>
              <w:right w:val="single" w:sz="8" w:space="0" w:color="auto"/>
            </w:tcBorders>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2.重复申请</w:t>
            </w:r>
          </w:p>
        </w:tc>
        <w:tc>
          <w:tcPr>
            <w:tcW w:w="688" w:type="dxa"/>
            <w:tcBorders>
              <w:top w:val="single" w:sz="8" w:space="0" w:color="auto"/>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3257" w:type="dxa"/>
            <w:tcBorders>
              <w:top w:val="single" w:sz="8" w:space="0" w:color="auto"/>
              <w:left w:val="nil"/>
              <w:bottom w:val="single" w:sz="8" w:space="0" w:color="auto"/>
              <w:right w:val="single" w:sz="8" w:space="0" w:color="auto"/>
            </w:tcBorders>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3.要求提供公开出版物</w:t>
            </w:r>
          </w:p>
        </w:tc>
        <w:tc>
          <w:tcPr>
            <w:tcW w:w="688" w:type="dxa"/>
            <w:tcBorders>
              <w:top w:val="single" w:sz="8" w:space="0" w:color="auto"/>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3257" w:type="dxa"/>
            <w:tcBorders>
              <w:top w:val="single" w:sz="8" w:space="0" w:color="auto"/>
              <w:left w:val="nil"/>
              <w:bottom w:val="single" w:sz="8" w:space="0" w:color="auto"/>
              <w:right w:val="single" w:sz="8" w:space="0" w:color="auto"/>
            </w:tcBorders>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4.无正当理由大量反复申请</w:t>
            </w:r>
          </w:p>
        </w:tc>
        <w:tc>
          <w:tcPr>
            <w:tcW w:w="688" w:type="dxa"/>
            <w:tcBorders>
              <w:top w:val="single" w:sz="8" w:space="0" w:color="auto"/>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single" w:sz="8" w:space="0" w:color="auto"/>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r>
      <w:tr w:rsidR="004646A2" w:rsidTr="000D427B">
        <w:trPr>
          <w:trHeight w:val="779"/>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3257" w:type="dxa"/>
            <w:tcBorders>
              <w:top w:val="nil"/>
              <w:left w:val="nil"/>
              <w:bottom w:val="inset" w:sz="6" w:space="0" w:color="auto"/>
              <w:right w:val="single" w:sz="8" w:space="0" w:color="auto"/>
            </w:tcBorders>
            <w:vAlign w:val="center"/>
          </w:tcPr>
          <w:p w:rsidR="004646A2" w:rsidRDefault="004646A2" w:rsidP="00083A5B">
            <w:pPr>
              <w:widowControl/>
              <w:snapToGrid w:val="0"/>
              <w:rPr>
                <w:rFonts w:ascii="宋体" w:hAnsi="宋体" w:cs="宋体"/>
                <w:kern w:val="0"/>
                <w:sz w:val="24"/>
                <w:szCs w:val="24"/>
              </w:rPr>
            </w:pPr>
            <w:r>
              <w:rPr>
                <w:rFonts w:ascii="宋体" w:hAnsi="宋体" w:cs="宋体" w:hint="eastAsia"/>
                <w:kern w:val="0"/>
                <w:sz w:val="20"/>
                <w:szCs w:val="20"/>
              </w:rPr>
              <w:t>5.要求行政机关确认或重新出具已获取信息</w:t>
            </w:r>
          </w:p>
        </w:tc>
        <w:tc>
          <w:tcPr>
            <w:tcW w:w="688" w:type="dxa"/>
            <w:tcBorders>
              <w:top w:val="nil"/>
              <w:left w:val="nil"/>
              <w:bottom w:val="inset" w:sz="6"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sz="6"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sz="6"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sz="6"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sz="6"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sz="6"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inset" w:sz="6"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val="restart"/>
            <w:tcBorders>
              <w:top w:val="inset" w:sz="6" w:space="0" w:color="auto"/>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（六）其他处理</w:t>
            </w:r>
          </w:p>
        </w:tc>
        <w:tc>
          <w:tcPr>
            <w:tcW w:w="3257" w:type="dxa"/>
            <w:tcBorders>
              <w:top w:val="nil"/>
              <w:left w:val="nil"/>
              <w:bottom w:val="single" w:sz="8" w:space="0" w:color="auto"/>
              <w:right w:val="single" w:sz="8" w:space="0" w:color="auto"/>
            </w:tcBorders>
            <w:vAlign w:val="center"/>
          </w:tcPr>
          <w:p w:rsidR="004646A2" w:rsidRDefault="004646A2" w:rsidP="00083A5B">
            <w:pPr>
              <w:widowControl/>
              <w:snapToGrid w:val="0"/>
              <w:rPr>
                <w:rFonts w:ascii="宋体" w:hAnsi="宋体" w:cs="宋体"/>
                <w:kern w:val="0"/>
                <w:sz w:val="24"/>
                <w:szCs w:val="24"/>
              </w:rPr>
            </w:pPr>
            <w:r>
              <w:rPr>
                <w:rFonts w:ascii="宋体" w:hAnsi="宋体" w:cs="宋体" w:hint="eastAsia"/>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1</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1</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tcBorders>
              <w:top w:val="inset" w:sz="6" w:space="0" w:color="auto"/>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vAlign w:val="center"/>
          </w:tcPr>
          <w:p w:rsidR="004646A2" w:rsidRDefault="004646A2" w:rsidP="00083A5B">
            <w:pPr>
              <w:widowControl/>
              <w:snapToGrid w:val="0"/>
              <w:rPr>
                <w:rFonts w:ascii="宋体" w:hAnsi="宋体" w:cs="宋体"/>
                <w:kern w:val="0"/>
                <w:sz w:val="24"/>
                <w:szCs w:val="24"/>
              </w:rPr>
            </w:pPr>
            <w:r>
              <w:rPr>
                <w:rFonts w:ascii="宋体" w:hAnsi="宋体" w:cs="宋体" w:hint="eastAsia"/>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921" w:type="dxa"/>
            <w:vMerge/>
            <w:tcBorders>
              <w:top w:val="inset" w:sz="6" w:space="0" w:color="auto"/>
              <w:left w:val="nil"/>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3.其他</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3</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3</w:t>
            </w:r>
          </w:p>
        </w:tc>
      </w:tr>
      <w:tr w:rsidR="004646A2" w:rsidTr="000D427B">
        <w:trPr>
          <w:jc w:val="center"/>
        </w:trPr>
        <w:tc>
          <w:tcPr>
            <w:tcW w:w="754" w:type="dxa"/>
            <w:vMerge/>
            <w:tcBorders>
              <w:top w:val="nil"/>
              <w:left w:val="single" w:sz="8" w:space="0" w:color="auto"/>
              <w:bottom w:val="inset" w:sz="6"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p>
        </w:tc>
        <w:tc>
          <w:tcPr>
            <w:tcW w:w="4178" w:type="dxa"/>
            <w:gridSpan w:val="2"/>
            <w:tcBorders>
              <w:top w:val="nil"/>
              <w:left w:val="nil"/>
              <w:bottom w:val="single" w:sz="8"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（七）总计</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11</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11</w:t>
            </w:r>
            <w:bookmarkStart w:id="0" w:name="_GoBack"/>
            <w:bookmarkEnd w:id="0"/>
          </w:p>
        </w:tc>
      </w:tr>
      <w:tr w:rsidR="004646A2" w:rsidTr="000D427B">
        <w:trPr>
          <w:jc w:val="center"/>
        </w:trPr>
        <w:tc>
          <w:tcPr>
            <w:tcW w:w="4932" w:type="dxa"/>
            <w:gridSpan w:val="3"/>
            <w:tcBorders>
              <w:top w:val="nil"/>
              <w:left w:val="single" w:sz="8" w:space="0" w:color="auto"/>
              <w:bottom w:val="single" w:sz="8" w:space="0" w:color="auto"/>
              <w:right w:val="single" w:sz="8" w:space="0" w:color="auto"/>
            </w:tcBorders>
            <w:vAlign w:val="center"/>
          </w:tcPr>
          <w:p w:rsidR="004646A2" w:rsidRDefault="004646A2">
            <w:pPr>
              <w:widowControl/>
              <w:spacing w:line="480" w:lineRule="exact"/>
              <w:jc w:val="left"/>
              <w:rPr>
                <w:rFonts w:ascii="宋体" w:hAnsi="宋体" w:cs="宋体"/>
                <w:kern w:val="0"/>
                <w:sz w:val="24"/>
                <w:szCs w:val="24"/>
              </w:rPr>
            </w:pPr>
            <w:r>
              <w:rPr>
                <w:rFonts w:ascii="宋体" w:hAnsi="宋体" w:cs="宋体" w:hint="eastAsia"/>
                <w:kern w:val="0"/>
                <w:sz w:val="20"/>
                <w:szCs w:val="20"/>
              </w:rPr>
              <w:t>四、结转下年度继续办理</w:t>
            </w:r>
          </w:p>
        </w:tc>
        <w:tc>
          <w:tcPr>
            <w:tcW w:w="688" w:type="dxa"/>
            <w:tcBorders>
              <w:top w:val="nil"/>
              <w:left w:val="nil"/>
              <w:bottom w:val="single" w:sz="8" w:space="0" w:color="auto"/>
              <w:right w:val="single" w:sz="8" w:space="0" w:color="auto"/>
            </w:tcBorders>
            <w:vAlign w:val="center"/>
          </w:tcPr>
          <w:p w:rsidR="004646A2" w:rsidRDefault="000D427B"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c>
          <w:tcPr>
            <w:tcW w:w="688" w:type="dxa"/>
            <w:tcBorders>
              <w:top w:val="nil"/>
              <w:left w:val="nil"/>
              <w:bottom w:val="single" w:sz="8" w:space="0" w:color="auto"/>
              <w:right w:val="single" w:sz="8" w:space="0" w:color="auto"/>
            </w:tcBorders>
            <w:vAlign w:val="center"/>
          </w:tcPr>
          <w:p w:rsidR="004646A2" w:rsidRDefault="004646A2" w:rsidP="000D427B">
            <w:pPr>
              <w:widowControl/>
              <w:spacing w:line="480" w:lineRule="exact"/>
              <w:jc w:val="center"/>
              <w:rPr>
                <w:rFonts w:ascii="宋体" w:hAnsi="宋体" w:cs="宋体"/>
                <w:kern w:val="0"/>
                <w:sz w:val="24"/>
                <w:szCs w:val="24"/>
              </w:rPr>
            </w:pPr>
            <w:r>
              <w:rPr>
                <w:rFonts w:hint="eastAsia"/>
                <w:kern w:val="0"/>
                <w:sz w:val="20"/>
                <w:szCs w:val="20"/>
              </w:rPr>
              <w:t>0</w:t>
            </w:r>
          </w:p>
        </w:tc>
      </w:tr>
    </w:tbl>
    <w:p w:rsidR="00574C2F" w:rsidRDefault="00574C2F">
      <w:pPr>
        <w:widowControl/>
        <w:spacing w:line="432" w:lineRule="auto"/>
        <w:jc w:val="center"/>
        <w:rPr>
          <w:rFonts w:ascii="宋体" w:hAnsi="宋体" w:cs="宋体"/>
          <w:kern w:val="0"/>
          <w:sz w:val="24"/>
          <w:szCs w:val="24"/>
        </w:rPr>
      </w:pPr>
    </w:p>
    <w:p w:rsidR="00574C2F" w:rsidRDefault="005C2E7F">
      <w:pPr>
        <w:widowControl/>
        <w:spacing w:line="432" w:lineRule="auto"/>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四、政府信息公开行政复议、行政诉讼情况</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574C2F">
        <w:trPr>
          <w:jc w:val="center"/>
        </w:trPr>
        <w:tc>
          <w:tcPr>
            <w:tcW w:w="3250" w:type="dxa"/>
            <w:gridSpan w:val="5"/>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行政复议</w:t>
            </w:r>
          </w:p>
        </w:tc>
        <w:tc>
          <w:tcPr>
            <w:tcW w:w="6498" w:type="dxa"/>
            <w:gridSpan w:val="10"/>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行政诉讼</w:t>
            </w:r>
          </w:p>
        </w:tc>
      </w:tr>
      <w:tr w:rsidR="00574C2F">
        <w:trPr>
          <w:jc w:val="center"/>
        </w:trPr>
        <w:tc>
          <w:tcPr>
            <w:tcW w:w="650" w:type="dxa"/>
            <w:vMerge w:val="restart"/>
            <w:tcBorders>
              <w:top w:val="nil"/>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结果维持</w:t>
            </w:r>
          </w:p>
        </w:tc>
        <w:tc>
          <w:tcPr>
            <w:tcW w:w="650" w:type="dxa"/>
            <w:vMerge w:val="restart"/>
            <w:tcBorders>
              <w:top w:val="nil"/>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vMerge w:val="restart"/>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vMerge w:val="restart"/>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vMerge w:val="restart"/>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总计</w:t>
            </w:r>
          </w:p>
        </w:tc>
        <w:tc>
          <w:tcPr>
            <w:tcW w:w="3248" w:type="dxa"/>
            <w:gridSpan w:val="5"/>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未经复议直接起诉</w:t>
            </w:r>
          </w:p>
        </w:tc>
        <w:tc>
          <w:tcPr>
            <w:tcW w:w="3250" w:type="dxa"/>
            <w:gridSpan w:val="5"/>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复议后起诉</w:t>
            </w:r>
          </w:p>
        </w:tc>
      </w:tr>
      <w:tr w:rsidR="00574C2F">
        <w:trPr>
          <w:jc w:val="center"/>
        </w:trPr>
        <w:tc>
          <w:tcPr>
            <w:tcW w:w="650" w:type="dxa"/>
            <w:vMerge/>
            <w:tcBorders>
              <w:top w:val="nil"/>
              <w:left w:val="single" w:sz="4" w:space="0" w:color="auto"/>
              <w:bottom w:val="single" w:sz="4" w:space="0" w:color="auto"/>
              <w:right w:val="single" w:sz="4" w:space="0" w:color="auto"/>
            </w:tcBorders>
            <w:vAlign w:val="center"/>
          </w:tcPr>
          <w:p w:rsidR="00574C2F" w:rsidRDefault="00574C2F" w:rsidP="00977132">
            <w:pPr>
              <w:widowControl/>
              <w:snapToGrid w:val="0"/>
              <w:jc w:val="left"/>
              <w:rPr>
                <w:rFonts w:ascii="宋体" w:hAnsi="宋体" w:cs="宋体"/>
                <w:kern w:val="0"/>
                <w:sz w:val="24"/>
                <w:szCs w:val="24"/>
              </w:rPr>
            </w:pPr>
          </w:p>
        </w:tc>
        <w:tc>
          <w:tcPr>
            <w:tcW w:w="650" w:type="dxa"/>
            <w:vMerge/>
            <w:tcBorders>
              <w:top w:val="nil"/>
              <w:left w:val="single" w:sz="4" w:space="0" w:color="auto"/>
              <w:bottom w:val="single" w:sz="4" w:space="0" w:color="auto"/>
              <w:right w:val="single" w:sz="4" w:space="0" w:color="auto"/>
            </w:tcBorders>
            <w:vAlign w:val="center"/>
          </w:tcPr>
          <w:p w:rsidR="00574C2F" w:rsidRDefault="00574C2F" w:rsidP="00977132">
            <w:pPr>
              <w:widowControl/>
              <w:snapToGrid w:val="0"/>
              <w:jc w:val="left"/>
              <w:rPr>
                <w:rFonts w:ascii="宋体" w:hAnsi="宋体" w:cs="宋体"/>
                <w:kern w:val="0"/>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574C2F" w:rsidRDefault="00574C2F" w:rsidP="00977132">
            <w:pPr>
              <w:widowControl/>
              <w:snapToGrid w:val="0"/>
              <w:jc w:val="left"/>
              <w:rPr>
                <w:rFonts w:ascii="宋体" w:hAnsi="宋体" w:cs="宋体"/>
                <w:kern w:val="0"/>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574C2F" w:rsidRDefault="00574C2F" w:rsidP="00977132">
            <w:pPr>
              <w:widowControl/>
              <w:snapToGrid w:val="0"/>
              <w:jc w:val="left"/>
              <w:rPr>
                <w:rFonts w:ascii="宋体" w:hAnsi="宋体" w:cs="宋体"/>
                <w:kern w:val="0"/>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574C2F" w:rsidRDefault="00574C2F" w:rsidP="00977132">
            <w:pPr>
              <w:widowControl/>
              <w:snapToGrid w:val="0"/>
              <w:jc w:val="left"/>
              <w:rPr>
                <w:rFonts w:ascii="宋体" w:hAnsi="宋体" w:cs="宋体"/>
                <w:kern w:val="0"/>
                <w:sz w:val="24"/>
                <w:szCs w:val="24"/>
              </w:rPr>
            </w:pPr>
          </w:p>
        </w:tc>
        <w:tc>
          <w:tcPr>
            <w:tcW w:w="649"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9"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总计</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kern w:val="0"/>
                <w:sz w:val="20"/>
                <w:szCs w:val="20"/>
              </w:rPr>
              <w:t>总计</w:t>
            </w:r>
          </w:p>
        </w:tc>
      </w:tr>
      <w:tr w:rsidR="00574C2F">
        <w:trPr>
          <w:trHeight w:val="672"/>
          <w:jc w:val="center"/>
        </w:trPr>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sz w:val="20"/>
                <w:szCs w:val="20"/>
              </w:rPr>
              <w:t> 0</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sz w:val="20"/>
                <w:szCs w:val="20"/>
              </w:rPr>
              <w:t>0 </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sz w:val="20"/>
                <w:szCs w:val="20"/>
              </w:rPr>
              <w:t>0 </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sz w:val="20"/>
                <w:szCs w:val="20"/>
              </w:rPr>
              <w:t>0 </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sz w:val="20"/>
                <w:szCs w:val="20"/>
              </w:rPr>
              <w:t>0 </w:t>
            </w:r>
          </w:p>
        </w:tc>
        <w:tc>
          <w:tcPr>
            <w:tcW w:w="649"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sz w:val="20"/>
                <w:szCs w:val="20"/>
              </w:rPr>
              <w:t>0 </w:t>
            </w:r>
          </w:p>
        </w:tc>
        <w:tc>
          <w:tcPr>
            <w:tcW w:w="649"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sz w:val="20"/>
                <w:szCs w:val="20"/>
              </w:rPr>
              <w:t>0 </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sz w:val="20"/>
                <w:szCs w:val="20"/>
              </w:rPr>
              <w:t>1（撤诉）</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sz w:val="20"/>
                <w:szCs w:val="20"/>
              </w:rPr>
              <w:t>2</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sz w:val="20"/>
                <w:szCs w:val="20"/>
              </w:rPr>
              <w:t>3</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sz w:val="20"/>
                <w:szCs w:val="20"/>
              </w:rPr>
              <w:t>0 </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sz w:val="20"/>
                <w:szCs w:val="20"/>
              </w:rPr>
              <w:t> 0</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sz w:val="20"/>
                <w:szCs w:val="20"/>
              </w:rPr>
              <w:t>0 </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center"/>
              <w:rPr>
                <w:rFonts w:ascii="宋体" w:hAnsi="宋体" w:cs="宋体"/>
                <w:kern w:val="0"/>
                <w:sz w:val="24"/>
                <w:szCs w:val="24"/>
              </w:rPr>
            </w:pPr>
            <w:r>
              <w:rPr>
                <w:rFonts w:ascii="宋体" w:hAnsi="宋体" w:cs="宋体" w:hint="eastAsia"/>
                <w:sz w:val="20"/>
                <w:szCs w:val="20"/>
              </w:rPr>
              <w:t> 0</w:t>
            </w:r>
          </w:p>
        </w:tc>
        <w:tc>
          <w:tcPr>
            <w:tcW w:w="650" w:type="dxa"/>
            <w:tcBorders>
              <w:top w:val="single" w:sz="4" w:space="0" w:color="auto"/>
              <w:left w:val="single" w:sz="4" w:space="0" w:color="auto"/>
              <w:bottom w:val="single" w:sz="4" w:space="0" w:color="auto"/>
              <w:right w:val="single" w:sz="4" w:space="0" w:color="auto"/>
            </w:tcBorders>
            <w:vAlign w:val="center"/>
          </w:tcPr>
          <w:p w:rsidR="00574C2F" w:rsidRDefault="005C2E7F" w:rsidP="00977132">
            <w:pPr>
              <w:widowControl/>
              <w:snapToGrid w:val="0"/>
              <w:jc w:val="left"/>
              <w:rPr>
                <w:rFonts w:ascii="宋体" w:hAnsi="宋体" w:cs="宋体"/>
                <w:kern w:val="0"/>
              </w:rPr>
            </w:pPr>
            <w:r>
              <w:rPr>
                <w:rFonts w:ascii="宋体" w:hAnsi="宋体" w:cs="宋体" w:hint="eastAsia"/>
                <w:kern w:val="0"/>
              </w:rPr>
              <w:t>0</w:t>
            </w:r>
          </w:p>
        </w:tc>
      </w:tr>
    </w:tbl>
    <w:p w:rsidR="00574C2F" w:rsidRDefault="00574C2F">
      <w:pPr>
        <w:widowControl/>
        <w:spacing w:line="432" w:lineRule="auto"/>
        <w:jc w:val="left"/>
        <w:rPr>
          <w:rFonts w:ascii="宋体" w:hAnsi="宋体" w:cs="宋体"/>
          <w:kern w:val="0"/>
          <w:sz w:val="24"/>
          <w:szCs w:val="24"/>
        </w:rPr>
      </w:pPr>
    </w:p>
    <w:p w:rsidR="00574C2F" w:rsidRDefault="005C2E7F">
      <w:pPr>
        <w:widowControl/>
        <w:spacing w:line="432" w:lineRule="auto"/>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五、存在的主要问题及改进情况</w:t>
      </w:r>
    </w:p>
    <w:p w:rsidR="00574C2F" w:rsidRDefault="005C2E7F">
      <w:pPr>
        <w:widowControl/>
        <w:spacing w:line="432" w:lineRule="auto"/>
        <w:ind w:firstLineChars="200" w:firstLine="640"/>
        <w:rPr>
          <w:rFonts w:ascii="仿宋_GB2312" w:eastAsia="仿宋_GB2312" w:hAnsi="宋体" w:cs="宋体"/>
          <w:kern w:val="0"/>
          <w:sz w:val="32"/>
          <w:szCs w:val="24"/>
        </w:rPr>
      </w:pPr>
      <w:r>
        <w:rPr>
          <w:rFonts w:ascii="仿宋_GB2312" w:eastAsia="仿宋_GB2312" w:hAnsi="宋体" w:cs="宋体" w:hint="eastAsia"/>
          <w:kern w:val="0"/>
          <w:sz w:val="32"/>
          <w:szCs w:val="24"/>
        </w:rPr>
        <w:t>2021年，米市巷街道信息公开工作有了新的进展，但也存在一些不足：一是政务公开内容可读性需进一步加强；二是公开的时效性仍需进一步提高；三是政府信息公开工作的制度规范和监督保障机制需要进一步健全和完善。</w:t>
      </w:r>
    </w:p>
    <w:p w:rsidR="00574C2F" w:rsidRDefault="00217744" w:rsidP="00217744">
      <w:pPr>
        <w:widowControl/>
        <w:spacing w:line="432" w:lineRule="auto"/>
        <w:ind w:firstLineChars="200" w:firstLine="640"/>
        <w:rPr>
          <w:rFonts w:ascii="仿宋_GB2312" w:eastAsia="仿宋_GB2312" w:hAnsi="宋体" w:cs="宋体"/>
          <w:kern w:val="0"/>
          <w:sz w:val="32"/>
          <w:szCs w:val="24"/>
        </w:rPr>
      </w:pPr>
      <w:r w:rsidRPr="00217744">
        <w:rPr>
          <w:rFonts w:ascii="仿宋_GB2312" w:eastAsia="仿宋_GB2312" w:hAnsi="宋体" w:cs="宋体" w:hint="eastAsia"/>
          <w:kern w:val="0"/>
          <w:sz w:val="32"/>
          <w:szCs w:val="24"/>
        </w:rPr>
        <w:t>2022年，</w:t>
      </w:r>
      <w:r w:rsidR="005C2E7F">
        <w:rPr>
          <w:rFonts w:ascii="仿宋_GB2312" w:eastAsia="仿宋_GB2312" w:hAnsi="宋体" w:cs="宋体" w:hint="eastAsia"/>
          <w:kern w:val="0"/>
          <w:sz w:val="32"/>
          <w:szCs w:val="24"/>
        </w:rPr>
        <w:t>我们将从以下几个方面落实整改：</w:t>
      </w:r>
      <w:r w:rsidR="005C2E7F">
        <w:rPr>
          <w:rFonts w:ascii="仿宋_GB2312" w:eastAsia="仿宋_GB2312" w:hAnsi="宋体" w:cs="宋体" w:hint="eastAsia"/>
          <w:b/>
          <w:kern w:val="0"/>
          <w:sz w:val="32"/>
          <w:szCs w:val="24"/>
        </w:rPr>
        <w:t>一是</w:t>
      </w:r>
      <w:r w:rsidR="005C2E7F">
        <w:rPr>
          <w:rFonts w:ascii="仿宋_GB2312" w:eastAsia="仿宋_GB2312" w:hAnsi="宋体" w:cs="宋体" w:hint="eastAsia"/>
          <w:kern w:val="0"/>
          <w:sz w:val="32"/>
          <w:szCs w:val="24"/>
        </w:rPr>
        <w:t>丰富公开内容和形式，完善公开目录，加强对公众关注度高的政府信息的梳理，通过图标图解等形式增强内容的可读性。</w:t>
      </w:r>
      <w:r w:rsidR="005C2E7F">
        <w:rPr>
          <w:rFonts w:ascii="仿宋_GB2312" w:eastAsia="仿宋_GB2312" w:hAnsi="宋体" w:cs="宋体" w:hint="eastAsia"/>
          <w:b/>
          <w:kern w:val="0"/>
          <w:sz w:val="32"/>
          <w:szCs w:val="24"/>
        </w:rPr>
        <w:t>二是加强日常监测，</w:t>
      </w:r>
      <w:r w:rsidR="005C2E7F">
        <w:rPr>
          <w:rFonts w:ascii="仿宋_GB2312" w:eastAsia="仿宋_GB2312" w:hAnsi="宋体" w:cs="宋体" w:hint="eastAsia"/>
          <w:kern w:val="0"/>
          <w:sz w:val="32"/>
          <w:szCs w:val="24"/>
        </w:rPr>
        <w:t>保证信息的时效与价值。</w:t>
      </w:r>
      <w:r w:rsidR="005C2E7F">
        <w:rPr>
          <w:rFonts w:ascii="仿宋_GB2312" w:eastAsia="仿宋_GB2312" w:hAnsi="宋体" w:cs="宋体" w:hint="eastAsia"/>
          <w:b/>
          <w:kern w:val="0"/>
          <w:sz w:val="32"/>
          <w:szCs w:val="24"/>
        </w:rPr>
        <w:t>三是加大宣传培训力度，</w:t>
      </w:r>
      <w:r w:rsidR="005C2E7F">
        <w:rPr>
          <w:rFonts w:ascii="仿宋_GB2312" w:eastAsia="仿宋_GB2312" w:hAnsi="宋体" w:cs="宋体" w:hint="eastAsia"/>
          <w:kern w:val="0"/>
          <w:sz w:val="32"/>
          <w:szCs w:val="24"/>
        </w:rPr>
        <w:t>加强基层阵地建设，完善各项公开制度，不断提高政府信息公开服务水平。</w:t>
      </w:r>
    </w:p>
    <w:p w:rsidR="00217744" w:rsidRDefault="005C2E7F" w:rsidP="00217744">
      <w:pPr>
        <w:widowControl/>
        <w:spacing w:line="432" w:lineRule="auto"/>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六、其他需要报告的事项</w:t>
      </w:r>
    </w:p>
    <w:p w:rsidR="00217744" w:rsidRDefault="00217744" w:rsidP="00217744">
      <w:pPr>
        <w:widowControl/>
        <w:spacing w:line="432" w:lineRule="auto"/>
        <w:ind w:firstLineChars="200" w:firstLine="640"/>
        <w:rPr>
          <w:rFonts w:ascii="宋体" w:hAnsi="宋体" w:cs="宋体"/>
          <w:kern w:val="0"/>
          <w:sz w:val="24"/>
          <w:szCs w:val="24"/>
        </w:rPr>
      </w:pPr>
      <w:r w:rsidRPr="007347B9">
        <w:rPr>
          <w:rFonts w:ascii="仿宋_GB2312" w:eastAsia="仿宋_GB2312" w:hAnsi="楷体" w:hint="eastAsia"/>
          <w:sz w:val="32"/>
          <w:szCs w:val="32"/>
        </w:rPr>
        <w:t>2021年，我</w:t>
      </w:r>
      <w:r>
        <w:rPr>
          <w:rFonts w:ascii="仿宋_GB2312" w:eastAsia="仿宋_GB2312" w:hAnsi="楷体" w:hint="eastAsia"/>
          <w:sz w:val="32"/>
          <w:szCs w:val="32"/>
        </w:rPr>
        <w:t>街道</w:t>
      </w:r>
      <w:r w:rsidRPr="007347B9">
        <w:rPr>
          <w:rFonts w:ascii="仿宋_GB2312" w:eastAsia="仿宋_GB2312" w:hAnsi="楷体" w:hint="eastAsia"/>
          <w:sz w:val="32"/>
          <w:szCs w:val="32"/>
        </w:rPr>
        <w:t>未</w:t>
      </w:r>
      <w:r>
        <w:rPr>
          <w:rFonts w:ascii="仿宋_GB2312" w:eastAsia="仿宋_GB2312" w:hAnsi="楷体" w:hint="eastAsia"/>
          <w:sz w:val="32"/>
          <w:szCs w:val="32"/>
        </w:rPr>
        <w:t>收取政府</w:t>
      </w:r>
      <w:r w:rsidRPr="007347B9">
        <w:rPr>
          <w:rFonts w:ascii="仿宋_GB2312" w:eastAsia="仿宋_GB2312" w:hAnsi="楷体" w:hint="eastAsia"/>
          <w:sz w:val="32"/>
          <w:szCs w:val="32"/>
        </w:rPr>
        <w:t>信息公开</w:t>
      </w:r>
      <w:r>
        <w:rPr>
          <w:rFonts w:ascii="仿宋_GB2312" w:eastAsia="仿宋_GB2312" w:hAnsi="楷体" w:hint="eastAsia"/>
          <w:sz w:val="32"/>
          <w:szCs w:val="32"/>
        </w:rPr>
        <w:t>相关费用。</w:t>
      </w:r>
    </w:p>
    <w:p w:rsidR="00574C2F" w:rsidRPr="00217744" w:rsidRDefault="00574C2F" w:rsidP="00217744">
      <w:pPr>
        <w:widowControl/>
        <w:spacing w:line="432" w:lineRule="auto"/>
        <w:ind w:firstLineChars="200" w:firstLine="640"/>
        <w:jc w:val="left"/>
        <w:rPr>
          <w:rFonts w:ascii="仿宋_GB2312" w:eastAsia="仿宋_GB2312" w:hAnsi="宋体" w:cs="宋体"/>
          <w:kern w:val="0"/>
          <w:sz w:val="32"/>
          <w:szCs w:val="24"/>
        </w:rPr>
      </w:pPr>
    </w:p>
    <w:sectPr w:rsidR="00574C2F" w:rsidRPr="00217744" w:rsidSect="00574C2F">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C23" w:rsidRDefault="00511C23" w:rsidP="00574C2F">
      <w:r>
        <w:separator/>
      </w:r>
    </w:p>
  </w:endnote>
  <w:endnote w:type="continuationSeparator" w:id="1">
    <w:p w:rsidR="00511C23" w:rsidRDefault="00511C23" w:rsidP="00574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汉仪楷体KW"/>
    <w:panose1 w:val="02010609030101010101"/>
    <w:charset w:val="86"/>
    <w:family w:val="modern"/>
    <w:pitch w:val="fixed"/>
    <w:sig w:usb0="00000001" w:usb1="080E0000" w:usb2="0000001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C2F" w:rsidRDefault="00574C2F">
    <w:pPr>
      <w:pStyle w:val="a6"/>
      <w:jc w:val="center"/>
      <w:rPr>
        <w:rFonts w:ascii="宋体"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C23" w:rsidRDefault="00511C23" w:rsidP="00574C2F">
      <w:r>
        <w:separator/>
      </w:r>
    </w:p>
  </w:footnote>
  <w:footnote w:type="continuationSeparator" w:id="1">
    <w:p w:rsidR="00511C23" w:rsidRDefault="00511C23" w:rsidP="00574C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A332F"/>
    <w:rsid w:val="000005DB"/>
    <w:rsid w:val="000515DC"/>
    <w:rsid w:val="0006305C"/>
    <w:rsid w:val="00083A5B"/>
    <w:rsid w:val="000B0043"/>
    <w:rsid w:val="000C10ED"/>
    <w:rsid w:val="000D427B"/>
    <w:rsid w:val="000D71F1"/>
    <w:rsid w:val="000E3680"/>
    <w:rsid w:val="000F73C9"/>
    <w:rsid w:val="001B3F23"/>
    <w:rsid w:val="001B4610"/>
    <w:rsid w:val="001B4B48"/>
    <w:rsid w:val="001E0FC3"/>
    <w:rsid w:val="001E7410"/>
    <w:rsid w:val="00217744"/>
    <w:rsid w:val="00233B8A"/>
    <w:rsid w:val="002A0389"/>
    <w:rsid w:val="002E2696"/>
    <w:rsid w:val="002E3345"/>
    <w:rsid w:val="002E49C4"/>
    <w:rsid w:val="003D6F53"/>
    <w:rsid w:val="003F6EF7"/>
    <w:rsid w:val="003F7585"/>
    <w:rsid w:val="00415D16"/>
    <w:rsid w:val="00420E10"/>
    <w:rsid w:val="00440008"/>
    <w:rsid w:val="00447F2A"/>
    <w:rsid w:val="00452B0E"/>
    <w:rsid w:val="00460DAE"/>
    <w:rsid w:val="004646A2"/>
    <w:rsid w:val="00495B8A"/>
    <w:rsid w:val="004C43A0"/>
    <w:rsid w:val="004D3EC8"/>
    <w:rsid w:val="00511C23"/>
    <w:rsid w:val="00524592"/>
    <w:rsid w:val="00540924"/>
    <w:rsid w:val="0056356B"/>
    <w:rsid w:val="00574C2F"/>
    <w:rsid w:val="005A4CAA"/>
    <w:rsid w:val="005C2E7F"/>
    <w:rsid w:val="006138C0"/>
    <w:rsid w:val="006141D5"/>
    <w:rsid w:val="006218B3"/>
    <w:rsid w:val="006663EC"/>
    <w:rsid w:val="00681111"/>
    <w:rsid w:val="006D48F9"/>
    <w:rsid w:val="0070404A"/>
    <w:rsid w:val="00705DBE"/>
    <w:rsid w:val="007A2D42"/>
    <w:rsid w:val="007D0714"/>
    <w:rsid w:val="007D3FE1"/>
    <w:rsid w:val="00802ACB"/>
    <w:rsid w:val="00867A23"/>
    <w:rsid w:val="008A534E"/>
    <w:rsid w:val="008B4B70"/>
    <w:rsid w:val="008C785E"/>
    <w:rsid w:val="008E02E1"/>
    <w:rsid w:val="008E34FA"/>
    <w:rsid w:val="008F12D4"/>
    <w:rsid w:val="00901C8F"/>
    <w:rsid w:val="009240E2"/>
    <w:rsid w:val="00926B3B"/>
    <w:rsid w:val="00945403"/>
    <w:rsid w:val="009471CC"/>
    <w:rsid w:val="00950C7A"/>
    <w:rsid w:val="00966AEB"/>
    <w:rsid w:val="00977132"/>
    <w:rsid w:val="009D41F4"/>
    <w:rsid w:val="009F48B8"/>
    <w:rsid w:val="00A008FA"/>
    <w:rsid w:val="00A144A0"/>
    <w:rsid w:val="00A22363"/>
    <w:rsid w:val="00A37ED4"/>
    <w:rsid w:val="00A52B41"/>
    <w:rsid w:val="00A84E5D"/>
    <w:rsid w:val="00A9579A"/>
    <w:rsid w:val="00AB3DB9"/>
    <w:rsid w:val="00AB50D5"/>
    <w:rsid w:val="00AE1202"/>
    <w:rsid w:val="00B25C04"/>
    <w:rsid w:val="00B73C6C"/>
    <w:rsid w:val="00B85D68"/>
    <w:rsid w:val="00B97F4C"/>
    <w:rsid w:val="00BC411B"/>
    <w:rsid w:val="00C01660"/>
    <w:rsid w:val="00C32A3A"/>
    <w:rsid w:val="00C445AC"/>
    <w:rsid w:val="00C77DFD"/>
    <w:rsid w:val="00C95C1A"/>
    <w:rsid w:val="00CF10C3"/>
    <w:rsid w:val="00D520DA"/>
    <w:rsid w:val="00D56A53"/>
    <w:rsid w:val="00D749BE"/>
    <w:rsid w:val="00D95616"/>
    <w:rsid w:val="00DA332F"/>
    <w:rsid w:val="00DD234C"/>
    <w:rsid w:val="00DF19AD"/>
    <w:rsid w:val="00E765A5"/>
    <w:rsid w:val="00E76EFE"/>
    <w:rsid w:val="00F04174"/>
    <w:rsid w:val="00F40AC5"/>
    <w:rsid w:val="00F560E3"/>
    <w:rsid w:val="00F8298F"/>
    <w:rsid w:val="00FA0470"/>
    <w:rsid w:val="00FA5230"/>
    <w:rsid w:val="00FB17B8"/>
    <w:rsid w:val="00FB354B"/>
    <w:rsid w:val="00FC49B5"/>
    <w:rsid w:val="020E6EBB"/>
    <w:rsid w:val="02447C72"/>
    <w:rsid w:val="03051984"/>
    <w:rsid w:val="05003DF9"/>
    <w:rsid w:val="05B20D58"/>
    <w:rsid w:val="06E82852"/>
    <w:rsid w:val="073B50B1"/>
    <w:rsid w:val="07625374"/>
    <w:rsid w:val="07B5684A"/>
    <w:rsid w:val="080C13C2"/>
    <w:rsid w:val="08813AAD"/>
    <w:rsid w:val="093C7589"/>
    <w:rsid w:val="09EB05D3"/>
    <w:rsid w:val="0A382C50"/>
    <w:rsid w:val="0B9A3C0A"/>
    <w:rsid w:val="0D811433"/>
    <w:rsid w:val="0EC02DA0"/>
    <w:rsid w:val="10817822"/>
    <w:rsid w:val="118519F8"/>
    <w:rsid w:val="1279795D"/>
    <w:rsid w:val="12D95AD7"/>
    <w:rsid w:val="134E7088"/>
    <w:rsid w:val="13D169E2"/>
    <w:rsid w:val="13F2448D"/>
    <w:rsid w:val="148A2BC0"/>
    <w:rsid w:val="15B979C2"/>
    <w:rsid w:val="16B47DF4"/>
    <w:rsid w:val="16C90B70"/>
    <w:rsid w:val="16FE695A"/>
    <w:rsid w:val="170517E2"/>
    <w:rsid w:val="173805EB"/>
    <w:rsid w:val="174E114A"/>
    <w:rsid w:val="17841624"/>
    <w:rsid w:val="19855762"/>
    <w:rsid w:val="198D4848"/>
    <w:rsid w:val="1A363A0E"/>
    <w:rsid w:val="1A5D6335"/>
    <w:rsid w:val="1B2B236B"/>
    <w:rsid w:val="1B62359C"/>
    <w:rsid w:val="1BC03F17"/>
    <w:rsid w:val="1BEE3761"/>
    <w:rsid w:val="1CB30F21"/>
    <w:rsid w:val="23E2002F"/>
    <w:rsid w:val="25CF4697"/>
    <w:rsid w:val="26385BDF"/>
    <w:rsid w:val="26D94B49"/>
    <w:rsid w:val="283B7550"/>
    <w:rsid w:val="28EF7AB7"/>
    <w:rsid w:val="29051C5B"/>
    <w:rsid w:val="2966399E"/>
    <w:rsid w:val="2B646F1A"/>
    <w:rsid w:val="2B9F14E8"/>
    <w:rsid w:val="2BFF5405"/>
    <w:rsid w:val="2C451D2D"/>
    <w:rsid w:val="2D924E5C"/>
    <w:rsid w:val="2DEE002E"/>
    <w:rsid w:val="2E603BAD"/>
    <w:rsid w:val="2EF67098"/>
    <w:rsid w:val="2F0E58CB"/>
    <w:rsid w:val="2F134968"/>
    <w:rsid w:val="301973EF"/>
    <w:rsid w:val="3091013E"/>
    <w:rsid w:val="31CD20C4"/>
    <w:rsid w:val="329D32A1"/>
    <w:rsid w:val="33603C4B"/>
    <w:rsid w:val="3415190F"/>
    <w:rsid w:val="355063DA"/>
    <w:rsid w:val="368202C1"/>
    <w:rsid w:val="37C7238E"/>
    <w:rsid w:val="38153173"/>
    <w:rsid w:val="388440A6"/>
    <w:rsid w:val="38EB0A50"/>
    <w:rsid w:val="39550C8F"/>
    <w:rsid w:val="3D0831AD"/>
    <w:rsid w:val="3DAE273F"/>
    <w:rsid w:val="3E40410F"/>
    <w:rsid w:val="3F9E227E"/>
    <w:rsid w:val="453C66A3"/>
    <w:rsid w:val="462640A2"/>
    <w:rsid w:val="46E71F62"/>
    <w:rsid w:val="47E17389"/>
    <w:rsid w:val="47F02635"/>
    <w:rsid w:val="48BA3162"/>
    <w:rsid w:val="48CD7CF2"/>
    <w:rsid w:val="48CF1182"/>
    <w:rsid w:val="48E43FA6"/>
    <w:rsid w:val="49CE5EC7"/>
    <w:rsid w:val="49CF10B9"/>
    <w:rsid w:val="4A6C2095"/>
    <w:rsid w:val="4B8B65A5"/>
    <w:rsid w:val="4BCC53AA"/>
    <w:rsid w:val="4C25426E"/>
    <w:rsid w:val="4D8D55CF"/>
    <w:rsid w:val="4DED1613"/>
    <w:rsid w:val="4F496C18"/>
    <w:rsid w:val="4F51078F"/>
    <w:rsid w:val="51160A18"/>
    <w:rsid w:val="51465AD9"/>
    <w:rsid w:val="51895F4A"/>
    <w:rsid w:val="523C3ED5"/>
    <w:rsid w:val="53483CC1"/>
    <w:rsid w:val="53F577CC"/>
    <w:rsid w:val="54092BE1"/>
    <w:rsid w:val="54786EC8"/>
    <w:rsid w:val="54A82FC3"/>
    <w:rsid w:val="54AF7FD7"/>
    <w:rsid w:val="55594FAD"/>
    <w:rsid w:val="57044ED0"/>
    <w:rsid w:val="571C370A"/>
    <w:rsid w:val="57602C9A"/>
    <w:rsid w:val="577F009D"/>
    <w:rsid w:val="58307C5F"/>
    <w:rsid w:val="589263A1"/>
    <w:rsid w:val="59CA48A3"/>
    <w:rsid w:val="5A4C7F66"/>
    <w:rsid w:val="5A9E234F"/>
    <w:rsid w:val="5AA86299"/>
    <w:rsid w:val="5C4C5890"/>
    <w:rsid w:val="5EFB518E"/>
    <w:rsid w:val="5F6324CC"/>
    <w:rsid w:val="60A81824"/>
    <w:rsid w:val="62BA2877"/>
    <w:rsid w:val="63890F3D"/>
    <w:rsid w:val="64A977B5"/>
    <w:rsid w:val="66515271"/>
    <w:rsid w:val="673C2C8D"/>
    <w:rsid w:val="67437EFA"/>
    <w:rsid w:val="67D85387"/>
    <w:rsid w:val="68A869C0"/>
    <w:rsid w:val="68AE0A7C"/>
    <w:rsid w:val="68DB5F16"/>
    <w:rsid w:val="694C74CE"/>
    <w:rsid w:val="695C63BD"/>
    <w:rsid w:val="69B95989"/>
    <w:rsid w:val="69DE2FD7"/>
    <w:rsid w:val="6A7964C9"/>
    <w:rsid w:val="6A9A0475"/>
    <w:rsid w:val="6BD858FE"/>
    <w:rsid w:val="6C3E0B26"/>
    <w:rsid w:val="6C9327AE"/>
    <w:rsid w:val="6CE547B7"/>
    <w:rsid w:val="6F146FCA"/>
    <w:rsid w:val="713F7E36"/>
    <w:rsid w:val="71A06B88"/>
    <w:rsid w:val="72767C6A"/>
    <w:rsid w:val="74A22F42"/>
    <w:rsid w:val="750C03E9"/>
    <w:rsid w:val="76101441"/>
    <w:rsid w:val="769C1025"/>
    <w:rsid w:val="77F77E78"/>
    <w:rsid w:val="7A4931A2"/>
    <w:rsid w:val="7ADE3B13"/>
    <w:rsid w:val="7B4942E0"/>
    <w:rsid w:val="7B6206E6"/>
    <w:rsid w:val="7BBE1A87"/>
    <w:rsid w:val="7C7D7AC0"/>
    <w:rsid w:val="7CF9108D"/>
    <w:rsid w:val="7D4C6F93"/>
    <w:rsid w:val="7E434D17"/>
    <w:rsid w:val="7E9B7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Date" w:semiHidden="0"/>
    <w:lsdException w:name="Hyperlink" w:semiHidden="0" w:uiPriority="99" w:unhideWhenUsed="0"/>
    <w:lsdException w:name="Strong" w:semiHidden="0" w:uiPriority="99" w:unhideWhenUsed="0" w:qFormat="1"/>
    <w:lsdException w:name="Emphasis" w:locked="1" w:semiHidden="0" w:unhideWhenUsed="0" w:qFormat="1"/>
    <w:lsdException w:name="Plain Text" w:semiHidden="0" w:uiPriority="99" w:unhideWhenUsed="0"/>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2F"/>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574C2F"/>
    <w:pPr>
      <w:snapToGrid w:val="0"/>
      <w:spacing w:line="540" w:lineRule="exact"/>
      <w:ind w:firstLineChars="200" w:firstLine="200"/>
    </w:pPr>
    <w:rPr>
      <w:rFonts w:ascii="宋体" w:cs="宋体"/>
      <w:sz w:val="24"/>
      <w:szCs w:val="24"/>
    </w:rPr>
  </w:style>
  <w:style w:type="paragraph" w:styleId="a4">
    <w:name w:val="Date"/>
    <w:basedOn w:val="a"/>
    <w:next w:val="a"/>
    <w:link w:val="Char0"/>
    <w:unhideWhenUsed/>
    <w:rsid w:val="00574C2F"/>
    <w:pPr>
      <w:ind w:leftChars="2500" w:left="100"/>
    </w:pPr>
  </w:style>
  <w:style w:type="paragraph" w:styleId="a5">
    <w:name w:val="Balloon Text"/>
    <w:basedOn w:val="a"/>
    <w:link w:val="Char1"/>
    <w:uiPriority w:val="99"/>
    <w:semiHidden/>
    <w:rsid w:val="00574C2F"/>
    <w:rPr>
      <w:sz w:val="18"/>
      <w:szCs w:val="18"/>
    </w:rPr>
  </w:style>
  <w:style w:type="paragraph" w:styleId="a6">
    <w:name w:val="footer"/>
    <w:basedOn w:val="a"/>
    <w:link w:val="Char2"/>
    <w:uiPriority w:val="99"/>
    <w:rsid w:val="00574C2F"/>
    <w:pPr>
      <w:tabs>
        <w:tab w:val="center" w:pos="4153"/>
        <w:tab w:val="right" w:pos="8306"/>
      </w:tabs>
      <w:snapToGrid w:val="0"/>
      <w:jc w:val="left"/>
    </w:pPr>
    <w:rPr>
      <w:sz w:val="18"/>
      <w:szCs w:val="18"/>
    </w:rPr>
  </w:style>
  <w:style w:type="paragraph" w:styleId="a7">
    <w:name w:val="header"/>
    <w:basedOn w:val="a"/>
    <w:link w:val="Char3"/>
    <w:uiPriority w:val="99"/>
    <w:rsid w:val="00574C2F"/>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table" w:styleId="a8">
    <w:name w:val="Table Grid"/>
    <w:basedOn w:val="a1"/>
    <w:uiPriority w:val="99"/>
    <w:rsid w:val="00574C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574C2F"/>
    <w:rPr>
      <w:b/>
      <w:bCs/>
    </w:rPr>
  </w:style>
  <w:style w:type="character" w:styleId="aa">
    <w:name w:val="Hyperlink"/>
    <w:basedOn w:val="a0"/>
    <w:uiPriority w:val="99"/>
    <w:rsid w:val="00574C2F"/>
    <w:rPr>
      <w:color w:val="0000FF"/>
      <w:u w:val="single"/>
    </w:rPr>
  </w:style>
  <w:style w:type="character" w:customStyle="1" w:styleId="Char">
    <w:name w:val="纯文本 Char"/>
    <w:basedOn w:val="a0"/>
    <w:link w:val="a3"/>
    <w:uiPriority w:val="99"/>
    <w:semiHidden/>
    <w:rsid w:val="00574C2F"/>
    <w:rPr>
      <w:rFonts w:ascii="宋体" w:hAnsi="Courier New" w:cs="Courier New"/>
      <w:szCs w:val="21"/>
    </w:rPr>
  </w:style>
  <w:style w:type="character" w:customStyle="1" w:styleId="Char1">
    <w:name w:val="批注框文本 Char"/>
    <w:basedOn w:val="a0"/>
    <w:link w:val="a5"/>
    <w:uiPriority w:val="99"/>
    <w:locked/>
    <w:rsid w:val="00574C2F"/>
    <w:rPr>
      <w:rFonts w:ascii="Calibri" w:eastAsia="宋体" w:hAnsi="Calibri" w:cs="Calibri"/>
      <w:kern w:val="2"/>
      <w:sz w:val="18"/>
      <w:szCs w:val="18"/>
    </w:rPr>
  </w:style>
  <w:style w:type="character" w:customStyle="1" w:styleId="Char2">
    <w:name w:val="页脚 Char"/>
    <w:basedOn w:val="a0"/>
    <w:link w:val="a6"/>
    <w:uiPriority w:val="99"/>
    <w:semiHidden/>
    <w:rsid w:val="00574C2F"/>
    <w:rPr>
      <w:rFonts w:ascii="Calibri" w:hAnsi="Calibri" w:cs="Calibri"/>
      <w:sz w:val="18"/>
      <w:szCs w:val="18"/>
    </w:rPr>
  </w:style>
  <w:style w:type="character" w:customStyle="1" w:styleId="Char3">
    <w:name w:val="页眉 Char"/>
    <w:basedOn w:val="a0"/>
    <w:link w:val="a7"/>
    <w:uiPriority w:val="99"/>
    <w:semiHidden/>
    <w:rsid w:val="00574C2F"/>
    <w:rPr>
      <w:rFonts w:ascii="Calibri" w:hAnsi="Calibri" w:cs="Calibri"/>
      <w:sz w:val="18"/>
      <w:szCs w:val="18"/>
    </w:rPr>
  </w:style>
  <w:style w:type="character" w:customStyle="1" w:styleId="Char0">
    <w:name w:val="日期 Char"/>
    <w:basedOn w:val="a0"/>
    <w:link w:val="a4"/>
    <w:semiHidden/>
    <w:rsid w:val="00574C2F"/>
    <w:rPr>
      <w:rFonts w:ascii="Calibri" w:hAnsi="Calibri" w:cs="Calibri"/>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9FF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413</Words>
  <Characters>2358</Characters>
  <Application>Microsoft Office Word</Application>
  <DocSecurity>0</DocSecurity>
  <Lines>19</Lines>
  <Paragraphs>5</Paragraphs>
  <ScaleCrop>false</ScaleCrop>
  <Company>Sky123.Org</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dc:title>
  <dc:creator>lhm</dc:creator>
  <cp:lastModifiedBy>项逸伟</cp:lastModifiedBy>
  <cp:revision>10</cp:revision>
  <cp:lastPrinted>2019-12-23T16:38:00Z</cp:lastPrinted>
  <dcterms:created xsi:type="dcterms:W3CDTF">2022-01-05T14:37:00Z</dcterms:created>
  <dcterms:modified xsi:type="dcterms:W3CDTF">2022-01-25T06:30:00Z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DAD4123E0FF645C298F81485AF99F119</vt:lpwstr>
  </property>
  <property fmtid="{D5CDD505-2E9C-101B-9397-08002B2CF9AE}" pid="4" name="woTemplateTypoMode" linkTarget="0">
    <vt:lpwstr>web</vt:lpwstr>
  </property>
  <property fmtid="{D5CDD505-2E9C-101B-9397-08002B2CF9AE}" pid="5" name="woTemplate" linkTarget="0">
    <vt:i4>1</vt:i4>
  </property>
</Properties>
</file>