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2019年政府信息公开工作年度报告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（杭州市拱墅区）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2019年，拱墅区政务公开工作以习近平新时代中国特色社会主义思想为指导，按照《中华人民共和国政府信息公开条例》以及《国务院办公厅关于印发2019年政务公开工作要点的通知》（国办发〔2019〕14号）、《浙江省人民政府办公厅关于印发2019年浙江省政务公开工作要点的通知》（浙政办发〔2019〕37号）、《杭州市人民政府办公厅关于印发2019年杭州市政务公开工作要点的通知》（杭政办函〔2019〕62号）要求，着力提升政务公开质量，深化重点领域信息公开，深入推进决策、执行、管理、服务、结果公开，加强政策解读，扩大公众参与，提升公开实效，充分发挥公开促落实、促规范、促服务的作用，进一步提升政府的执行力和公信力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一）主动公开情况。在公开内容上以公众需求为导向，不断提升公开质量，在公开渠道上继续加强平台建设，进一步发挥政务新媒体的作用，拓展公开渠道、务求公开实效，全区通过不同渠道和方式主动公开各类政府信息14746条，其中，政府网站发布信息10056条，政务微博发布信息1100条，政务微信发布信息3590条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依申请公开方面。全区共受理依申请公开228件,其中本年新收223件，上年结转5件，结转至下年办理6件。从办理结果来看，予以公开共74件，部分公开共31件，不予公开23件，无法提供70件，不予处理2件，其他处理22件。从申请人情况来看，自然人申请206件，法人或其他组织申请22件。区政府办理依申请公开71件，市政府转办29件，均在规定期限内答复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三）平台建设方面。线上打造网站、数字电视、微博微信、综合自助机等多种公开渠道，实现政务公开、政务服务、政民互动的有机融合，全区政务公开事项一网集成。开辟政务公开数字电视频道，用户在家打开电视即可查阅政务信息。着力打造融媒体微信、微博平台，将政府重大决策、重要工作部署和进度等信息送到群众手里，受众面近13万人。线下优化政务公开查阅点建设，全区共设立三级查阅点117个，投放12台综合自助机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四）政策解读和回应关切方面。发布政策解读类稿件10篇，其中区主要领导和相关部门主要负责人均参与政策解读。全区共发布回应关切316次，其中新闻发布会10场、意见征求20次、民意反馈68条、人大建议101件、政协提案117件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五）重点领域信息公开方面。继续做好9个重点领域信息公开，包括征地补偿、拆迁安置、保障性住房、救灾、市政服务、公共资源交易、义务教育、重大建设项目批准和实施、公共资源配置，共公开信息4043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六）监督保障方面。根据机构改革职能调整和新政府信息公开条例，及时修订完善相关配套制度，发布区本级和各区直部门、区直属单位、街道的政府信息公开指南，建立健全政府信息发布机制、政府信息公开审查机制、政府信息公开协调机制和政府信息公开动态调整机制。对外公布政府信息公开投诉举报电话，全年未收到相关投诉举报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强化政府信息公开工作的监督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考核、社会评议和责任追究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工作。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通过门户网站开展政府信息公开社会评议工作，客观评价各单位政府信息公开工作。2019年，无单位涉及考核扣分，无政府信息责任追究情况。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557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319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369162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912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17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1816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452262835.430 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223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年，全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区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政府信息公开工作取得一定的成效，但也存在一些不足，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如，机构改革后部分信息公开职责有待明确；依申请公开滥用申请权问题较难界定；存在为谋取个人私利的反复申请、与个人利益无关的恶意申请、以诉讼为最终目的的申请等问题。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，拱墅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市将切实落实国务院、省政府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、市政府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对政务公开工作的要求，继续坚持以公开为常态、不公开为例外，深入推进政务公开工作。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一是深化重点领域信息公开。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认真落实国务院、省政府、市政府关于推进重点领域政府信息公开的系列决策部署，结合政务公开改革试点成果、持续深化试点领域、重大建设项目批准和实施、公共资源配置、社会公益事业建设、财政预决算、公共企事业等方面的信息公开工作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二是继续完善政府信息公开制度。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结合新的国家政府信息公开条例，主动查找和解决条例修改后产生的新问题，进一步加强主动公开，继续完善各项政务公开工作制度；规范依申请公开工作，建立健全沟通协调机制，完善接收、登记、办理、答复的操作规程和处理流程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三是探索多种形式政策解读。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严格执行政策解读工作规范和工作机制，落实好“第一解读人”职责，从解读质量、解读实效、解读形式和发布渠道等多个角度全面提高政策解读工作。进一步扩大政策解读范围，创新解读传播形式，规范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性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文件全部采用图表图解等形式进行解读，并探索增加音频视频方式进行解读，增加政策的亲和力、引导力、传播力和影响力。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四是持续扩大公众参与渠道。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全面审查试点领域“应公开尽公开”落实情况；做好试点领域逐步向其他领域拓展延伸，选取社会关注度较高的其他领域，依据其权责清单、公共服务事项，梳理明确各领域的公开职责、公开事项和内容，制定标准规范，并全面落实“五公开”举措；完善政民互动、意见征集栏目，推进政府开放日，完善重大行政决策预公开意见征求反馈机制，扩大公众参与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0073F14"/>
    <w:rsid w:val="000022F8"/>
    <w:rsid w:val="00073F14"/>
    <w:rsid w:val="0007658C"/>
    <w:rsid w:val="000D1B27"/>
    <w:rsid w:val="00160771"/>
    <w:rsid w:val="002707DF"/>
    <w:rsid w:val="00300CC8"/>
    <w:rsid w:val="003F25AA"/>
    <w:rsid w:val="00457C42"/>
    <w:rsid w:val="00472D41"/>
    <w:rsid w:val="0049178A"/>
    <w:rsid w:val="004F4CB9"/>
    <w:rsid w:val="00523691"/>
    <w:rsid w:val="00632381"/>
    <w:rsid w:val="007C31E4"/>
    <w:rsid w:val="007D348A"/>
    <w:rsid w:val="008E66E6"/>
    <w:rsid w:val="00975AF4"/>
    <w:rsid w:val="009D4668"/>
    <w:rsid w:val="00A441DB"/>
    <w:rsid w:val="00A449D2"/>
    <w:rsid w:val="00AB1BAA"/>
    <w:rsid w:val="00AC1994"/>
    <w:rsid w:val="00B03652"/>
    <w:rsid w:val="00B543CE"/>
    <w:rsid w:val="00B72585"/>
    <w:rsid w:val="00B935AC"/>
    <w:rsid w:val="00B97BA9"/>
    <w:rsid w:val="00BD39DB"/>
    <w:rsid w:val="00C609BD"/>
    <w:rsid w:val="00C9767E"/>
    <w:rsid w:val="00CA66B6"/>
    <w:rsid w:val="00D86E6A"/>
    <w:rsid w:val="00D86F0D"/>
    <w:rsid w:val="00D9786C"/>
    <w:rsid w:val="00E7673A"/>
    <w:rsid w:val="00EC7060"/>
    <w:rsid w:val="00EF0BF6"/>
    <w:rsid w:val="00F95356"/>
    <w:rsid w:val="00F9553C"/>
    <w:rsid w:val="09503BDF"/>
    <w:rsid w:val="098D20CF"/>
    <w:rsid w:val="0B337B2D"/>
    <w:rsid w:val="115B495C"/>
    <w:rsid w:val="11D66C61"/>
    <w:rsid w:val="1316714A"/>
    <w:rsid w:val="15607A58"/>
    <w:rsid w:val="1C6B25D5"/>
    <w:rsid w:val="2AB660E7"/>
    <w:rsid w:val="3642204B"/>
    <w:rsid w:val="397800BB"/>
    <w:rsid w:val="3D566ECD"/>
    <w:rsid w:val="573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2770</Words>
  <Characters>2933</Characters>
  <Lines>23</Lines>
  <Paragraphs>6</Paragraphs>
  <TotalTime>2</TotalTime>
  <ScaleCrop>false</ScaleCrop>
  <LinksUpToDate>false</LinksUpToDate>
  <CharactersWithSpaces>2934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2020-01-13T01:58:00Z</dcterms:created>
  <dc:creator>顾煜俊</dc:creator>
  <cp:lastModifiedBy>小胡来</cp:lastModifiedBy>
  <dcterms:modified xsi:type="dcterms:W3CDTF">2023-04-14T08:47:01Z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2C43BF917EBE4A25B4DA849CF9F5C9AD_12</vt:lpwstr>
  </property>
</Properties>
</file>