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7D" w:rsidRDefault="000C6F7D" w:rsidP="000C6F7D">
      <w:pPr>
        <w:rPr>
          <w:rFonts w:ascii="方正小标宋简体" w:eastAsia="方正小标宋简体" w:hAnsi="方正小标宋简体" w:cs="方正小标宋简体"/>
          <w:sz w:val="44"/>
          <w:szCs w:val="44"/>
        </w:rPr>
      </w:pPr>
    </w:p>
    <w:p w:rsidR="000C6F7D" w:rsidRDefault="000C6F7D" w:rsidP="000C6F7D">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杭州市拱</w:t>
      </w:r>
      <w:proofErr w:type="gramStart"/>
      <w:r>
        <w:rPr>
          <w:rFonts w:ascii="方正小标宋简体" w:eastAsia="方正小标宋简体" w:hAnsi="方正小标宋简体" w:cs="方正小标宋简体" w:hint="eastAsia"/>
          <w:sz w:val="44"/>
          <w:szCs w:val="44"/>
        </w:rPr>
        <w:t>墅</w:t>
      </w:r>
      <w:proofErr w:type="gramEnd"/>
      <w:r>
        <w:rPr>
          <w:rFonts w:ascii="方正小标宋简体" w:eastAsia="方正小标宋简体" w:hAnsi="方正小标宋简体" w:cs="方正小标宋简体" w:hint="eastAsia"/>
          <w:sz w:val="44"/>
          <w:szCs w:val="44"/>
        </w:rPr>
        <w:t>区人民政府关于</w:t>
      </w:r>
    </w:p>
    <w:p w:rsidR="000C6F7D" w:rsidRDefault="000C6F7D" w:rsidP="000C6F7D">
      <w:pPr>
        <w:spacing w:line="590" w:lineRule="exact"/>
        <w:jc w:val="center"/>
        <w:rPr>
          <w:rFonts w:ascii="黑体" w:eastAsia="黑体" w:hAnsi="黑体" w:cs="方正小标宋_GBK"/>
          <w:b/>
          <w:sz w:val="44"/>
          <w:szCs w:val="44"/>
        </w:rPr>
      </w:pPr>
      <w:r>
        <w:rPr>
          <w:rFonts w:ascii="方正小标宋简体" w:eastAsia="方正小标宋简体" w:hAnsi="方正小标宋简体" w:cs="方正小标宋简体" w:hint="eastAsia"/>
          <w:sz w:val="44"/>
          <w:szCs w:val="44"/>
        </w:rPr>
        <w:t>进一步加强非物质文化遗产保护传承工作的实施意见（征求意见稿）</w:t>
      </w:r>
    </w:p>
    <w:p w:rsidR="000C6F7D" w:rsidRDefault="000C6F7D" w:rsidP="000C6F7D">
      <w:pPr>
        <w:pStyle w:val="1"/>
        <w:jc w:val="both"/>
        <w:rPr>
          <w:rFonts w:ascii="仿宋" w:eastAsia="仿宋" w:hAnsi="仿宋" w:cs="仿宋_GB2312"/>
          <w:sz w:val="32"/>
          <w:szCs w:val="32"/>
        </w:rPr>
      </w:pPr>
    </w:p>
    <w:p w:rsidR="000C6F7D" w:rsidRDefault="000C6F7D" w:rsidP="000C6F7D">
      <w:pPr>
        <w:ind w:firstLineChars="200" w:firstLine="640"/>
        <w:rPr>
          <w:rFonts w:ascii="仿宋_GB2312" w:eastAsia="仿宋_GB2312" w:hAnsi="仿宋"/>
          <w:sz w:val="32"/>
          <w:szCs w:val="32"/>
        </w:rPr>
      </w:pPr>
      <w:r>
        <w:rPr>
          <w:rFonts w:ascii="仿宋_GB2312" w:eastAsia="仿宋_GB2312" w:hint="eastAsia"/>
          <w:sz w:val="32"/>
          <w:szCs w:val="32"/>
        </w:rPr>
        <w:t>非物质文化遗产是历史发展的见证，是珍贵的、具有重要价值的文化资源，是中华民族智慧与文明的结晶。</w:t>
      </w:r>
      <w:r>
        <w:rPr>
          <w:rFonts w:ascii="仿宋_GB2312" w:eastAsia="仿宋_GB2312" w:hint="eastAsia"/>
          <w:color w:val="000000" w:themeColor="text1"/>
          <w:sz w:val="32"/>
          <w:szCs w:val="32"/>
        </w:rPr>
        <w:t>为深入贯彻习近平总书记关于非物质文化遗产保护工作的重要指示精神，</w:t>
      </w:r>
      <w:r>
        <w:rPr>
          <w:rFonts w:ascii="仿宋_GB2312" w:eastAsia="仿宋_GB2312" w:hint="eastAsia"/>
          <w:sz w:val="32"/>
          <w:szCs w:val="32"/>
        </w:rPr>
        <w:t>继承和弘扬中华民族优秀传统文化，进一步加强我区非物质文化遗产的传承保护工作，根据《中华人民共和国非物质文化遗产法》、</w:t>
      </w:r>
      <w:r>
        <w:rPr>
          <w:rFonts w:ascii="仿宋_GB2312" w:eastAsia="仿宋_GB2312" w:hAnsi="仿宋" w:hint="eastAsia"/>
          <w:sz w:val="32"/>
          <w:szCs w:val="32"/>
        </w:rPr>
        <w:t>《中共中央办公厅 国务院办公厅关于进一步加强非物质文化遗产保护工作的意见》、《浙江省委宣传部 浙江省文化和旅游厅关于进一步加强非物质文化遗产保护工作的实施意见》等法律文件，</w:t>
      </w:r>
      <w:r>
        <w:rPr>
          <w:rFonts w:ascii="仿宋_GB2312" w:eastAsia="仿宋_GB2312" w:hint="eastAsia"/>
          <w:sz w:val="32"/>
          <w:szCs w:val="32"/>
        </w:rPr>
        <w:t>结合实际，现就我区非物质文化遗产（以下简称：非遗）保护工作提出如下意见：</w:t>
      </w:r>
    </w:p>
    <w:p w:rsidR="000C6F7D" w:rsidRDefault="000C6F7D" w:rsidP="000C6F7D">
      <w:pPr>
        <w:ind w:firstLineChars="200" w:firstLine="640"/>
        <w:rPr>
          <w:rFonts w:ascii="黑体" w:eastAsia="黑体" w:hAnsi="黑体"/>
          <w:sz w:val="32"/>
          <w:szCs w:val="32"/>
        </w:rPr>
      </w:pPr>
      <w:r>
        <w:rPr>
          <w:rFonts w:ascii="黑体" w:eastAsia="黑体" w:hAnsi="黑体" w:hint="eastAsia"/>
          <w:sz w:val="32"/>
          <w:szCs w:val="32"/>
        </w:rPr>
        <w:t>一、指导思想</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弘扬社会主义核心价值观，坚定文化自信。以“保护为主、抢救第一、合理利用、传承发展”为工作方针，以省级大运河文化传承生态保护区创建为抓手，以数字化改革为契机，完善非遗传承体系，健</w:t>
      </w:r>
      <w:r>
        <w:rPr>
          <w:rFonts w:ascii="仿宋_GB2312" w:eastAsia="仿宋_GB2312" w:hint="eastAsia"/>
          <w:sz w:val="32"/>
          <w:szCs w:val="32"/>
        </w:rPr>
        <w:lastRenderedPageBreak/>
        <w:t>全非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工作制度，</w:t>
      </w:r>
      <w:proofErr w:type="gramStart"/>
      <w:r>
        <w:rPr>
          <w:rFonts w:ascii="仿宋_GB2312" w:eastAsia="仿宋_GB2312" w:hint="eastAsia"/>
          <w:sz w:val="32"/>
          <w:szCs w:val="32"/>
        </w:rPr>
        <w:t>践行</w:t>
      </w:r>
      <w:proofErr w:type="gramEnd"/>
      <w:r>
        <w:rPr>
          <w:rFonts w:ascii="仿宋_GB2312" w:eastAsia="仿宋_GB2312" w:hint="eastAsia"/>
          <w:sz w:val="32"/>
          <w:szCs w:val="32"/>
        </w:rPr>
        <w:t>“非遗+”的工作思路，提升非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传承水平，实现非遗创新性发展和创造性转化，让中华优秀传统文化展现永久魅力和时代风采，为高质量建设运河沿岸名区，为奋力打造共同富裕示范区拱</w:t>
      </w:r>
      <w:proofErr w:type="gramStart"/>
      <w:r>
        <w:rPr>
          <w:rFonts w:ascii="仿宋_GB2312" w:eastAsia="仿宋_GB2312" w:hint="eastAsia"/>
          <w:sz w:val="32"/>
          <w:szCs w:val="32"/>
        </w:rPr>
        <w:t>墅</w:t>
      </w:r>
      <w:proofErr w:type="gramEnd"/>
      <w:r>
        <w:rPr>
          <w:rFonts w:ascii="仿宋_GB2312" w:eastAsia="仿宋_GB2312" w:hint="eastAsia"/>
          <w:sz w:val="32"/>
          <w:szCs w:val="32"/>
        </w:rPr>
        <w:t>样本提供有力支撑。</w:t>
      </w:r>
    </w:p>
    <w:p w:rsidR="000C6F7D" w:rsidRDefault="000C6F7D" w:rsidP="000C6F7D">
      <w:pPr>
        <w:ind w:firstLineChars="200" w:firstLine="640"/>
        <w:rPr>
          <w:rFonts w:ascii="黑体" w:eastAsia="黑体" w:hAnsi="黑体"/>
          <w:sz w:val="32"/>
          <w:szCs w:val="32"/>
        </w:rPr>
      </w:pPr>
      <w:r>
        <w:rPr>
          <w:rFonts w:ascii="黑体" w:eastAsia="黑体" w:hAnsi="黑体" w:hint="eastAsia"/>
          <w:sz w:val="32"/>
          <w:szCs w:val="32"/>
        </w:rPr>
        <w:t>二、工作原则</w:t>
      </w:r>
    </w:p>
    <w:p w:rsidR="000C6F7D" w:rsidRDefault="000C6F7D" w:rsidP="000C6F7D">
      <w:pPr>
        <w:ind w:firstLineChars="200" w:firstLine="640"/>
        <w:rPr>
          <w:rFonts w:ascii="仿宋_GB2312" w:eastAsia="仿宋_GB2312"/>
          <w:sz w:val="32"/>
          <w:szCs w:val="32"/>
        </w:rPr>
      </w:pPr>
      <w:r>
        <w:rPr>
          <w:rFonts w:ascii="楷体" w:eastAsia="楷体" w:hAnsi="楷体" w:hint="eastAsia"/>
          <w:sz w:val="32"/>
          <w:szCs w:val="32"/>
        </w:rPr>
        <w:t>1.坚持依法保护。</w:t>
      </w:r>
      <w:r>
        <w:rPr>
          <w:rFonts w:ascii="仿宋_GB2312" w:eastAsia="仿宋_GB2312" w:hint="eastAsia"/>
          <w:sz w:val="32"/>
          <w:szCs w:val="32"/>
        </w:rPr>
        <w:t>坚持以社会主义核心价值观为引领，以法治思维和法治方式规范非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传承，完善非遗代表性项目和传承人管理办法，构建系统全面的区域非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工作体系。</w:t>
      </w:r>
    </w:p>
    <w:p w:rsidR="000C6F7D" w:rsidRDefault="000C6F7D" w:rsidP="000C6F7D">
      <w:pPr>
        <w:ind w:firstLineChars="200" w:firstLine="640"/>
        <w:rPr>
          <w:rFonts w:ascii="仿宋_GB2312" w:eastAsia="仿宋_GB2312"/>
          <w:sz w:val="32"/>
          <w:szCs w:val="32"/>
        </w:rPr>
      </w:pPr>
      <w:r>
        <w:rPr>
          <w:rFonts w:ascii="楷体" w:eastAsia="楷体" w:hAnsi="楷体" w:hint="eastAsia"/>
          <w:sz w:val="32"/>
          <w:szCs w:val="32"/>
        </w:rPr>
        <w:t>2.坚持整体保护。</w:t>
      </w:r>
      <w:r>
        <w:rPr>
          <w:rFonts w:ascii="仿宋_GB2312" w:eastAsia="仿宋_GB2312" w:hint="eastAsia"/>
          <w:sz w:val="32"/>
          <w:szCs w:val="32"/>
        </w:rPr>
        <w:t>实施综合、立体、系统性保护，保护</w:t>
      </w:r>
      <w:proofErr w:type="gramStart"/>
      <w:r>
        <w:rPr>
          <w:rFonts w:ascii="仿宋_GB2312" w:eastAsia="仿宋_GB2312" w:hint="eastAsia"/>
          <w:sz w:val="32"/>
          <w:szCs w:val="32"/>
        </w:rPr>
        <w:t>非遗所拥有</w:t>
      </w:r>
      <w:proofErr w:type="gramEnd"/>
      <w:r>
        <w:rPr>
          <w:rFonts w:ascii="仿宋_GB2312" w:eastAsia="仿宋_GB2312" w:hint="eastAsia"/>
          <w:sz w:val="32"/>
          <w:szCs w:val="32"/>
        </w:rPr>
        <w:t>的全部内容和形式。对非遗代表性项目集中、特色鲜明、形式和内涵保持完整的特定区域，要实行整体保护。</w:t>
      </w:r>
    </w:p>
    <w:p w:rsidR="000C6F7D" w:rsidRDefault="000C6F7D" w:rsidP="000C6F7D">
      <w:pPr>
        <w:ind w:firstLineChars="200" w:firstLine="640"/>
        <w:rPr>
          <w:rFonts w:ascii="仿宋_GB2312" w:eastAsia="仿宋_GB2312"/>
          <w:sz w:val="32"/>
          <w:szCs w:val="32"/>
        </w:rPr>
      </w:pPr>
      <w:r>
        <w:rPr>
          <w:rFonts w:ascii="楷体" w:eastAsia="楷体" w:hAnsi="楷体" w:hint="eastAsia"/>
          <w:sz w:val="32"/>
          <w:szCs w:val="32"/>
        </w:rPr>
        <w:t>3.坚持融合发展。</w:t>
      </w:r>
      <w:r>
        <w:rPr>
          <w:rFonts w:ascii="仿宋_GB2312" w:eastAsia="仿宋_GB2312" w:hint="eastAsia"/>
          <w:sz w:val="32"/>
          <w:szCs w:val="32"/>
        </w:rPr>
        <w:t>坚持将科学保护与合理利用有机结合，促进非遗系统性保护、活态化传承，推动非遗当代实践与现代生活相融相通，协调</w:t>
      </w:r>
      <w:proofErr w:type="gramStart"/>
      <w:r>
        <w:rPr>
          <w:rFonts w:ascii="仿宋_GB2312" w:eastAsia="仿宋_GB2312" w:hint="eastAsia"/>
          <w:sz w:val="32"/>
          <w:szCs w:val="32"/>
        </w:rPr>
        <w:t>非遗与旅游</w:t>
      </w:r>
      <w:proofErr w:type="gramEnd"/>
      <w:r>
        <w:rPr>
          <w:rFonts w:ascii="仿宋_GB2312" w:eastAsia="仿宋_GB2312" w:hint="eastAsia"/>
          <w:sz w:val="32"/>
          <w:szCs w:val="32"/>
        </w:rPr>
        <w:t>、教育等各个领域深度融合，与当代生活、生产、生态的融合，构建融合发展新格局。</w:t>
      </w:r>
    </w:p>
    <w:p w:rsidR="000C6F7D" w:rsidRDefault="000C6F7D" w:rsidP="000C6F7D">
      <w:pPr>
        <w:ind w:firstLineChars="200" w:firstLine="640"/>
        <w:rPr>
          <w:rFonts w:ascii="仿宋_GB2312" w:eastAsia="仿宋_GB2312"/>
          <w:sz w:val="32"/>
          <w:szCs w:val="32"/>
        </w:rPr>
      </w:pPr>
      <w:r>
        <w:rPr>
          <w:rFonts w:ascii="楷体" w:eastAsia="楷体" w:hAnsi="楷体" w:hint="eastAsia"/>
          <w:sz w:val="32"/>
          <w:szCs w:val="32"/>
        </w:rPr>
        <w:t>4.坚持共享发展。</w:t>
      </w:r>
      <w:r>
        <w:rPr>
          <w:rFonts w:ascii="仿宋_GB2312" w:eastAsia="仿宋_GB2312" w:hint="eastAsia"/>
          <w:sz w:val="32"/>
          <w:szCs w:val="32"/>
        </w:rPr>
        <w:t>凝聚全民共识，推动保护发展，全面推进非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成果全民共享，努力形成非遗保护“见人见物见生活”的良好局面。扩大宣传影响，延续历史文脉，弘扬优秀传统，树立文化自信。</w:t>
      </w:r>
    </w:p>
    <w:p w:rsidR="000C6F7D" w:rsidRDefault="000C6F7D" w:rsidP="000C6F7D">
      <w:pPr>
        <w:ind w:firstLineChars="200" w:firstLine="640"/>
        <w:rPr>
          <w:rFonts w:ascii="黑体" w:eastAsia="黑体" w:hAnsi="黑体"/>
          <w:sz w:val="32"/>
          <w:szCs w:val="32"/>
        </w:rPr>
      </w:pPr>
      <w:r>
        <w:rPr>
          <w:rFonts w:ascii="黑体" w:eastAsia="黑体" w:hAnsi="黑体" w:hint="eastAsia"/>
          <w:sz w:val="32"/>
          <w:szCs w:val="32"/>
        </w:rPr>
        <w:t>三、主要目标</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lastRenderedPageBreak/>
        <w:t>到2025年，非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机制不断健全，政策保障更加有力，工作制度科学规范、运行有效，非遗知名品牌有效培育,传承活力明显增强，非遗传播矩阵不断完善，构建大运河城市非遗会客厅，创建省级大运河文化传承生态保护区，打造“非遗在社区”、“非遗进校园”的拱</w:t>
      </w:r>
      <w:proofErr w:type="gramStart"/>
      <w:r>
        <w:rPr>
          <w:rFonts w:ascii="仿宋_GB2312" w:eastAsia="仿宋_GB2312" w:hint="eastAsia"/>
          <w:sz w:val="32"/>
          <w:szCs w:val="32"/>
        </w:rPr>
        <w:t>墅</w:t>
      </w:r>
      <w:proofErr w:type="gramEnd"/>
      <w:r>
        <w:rPr>
          <w:rFonts w:ascii="仿宋_GB2312" w:eastAsia="仿宋_GB2312" w:hint="eastAsia"/>
          <w:sz w:val="32"/>
          <w:szCs w:val="32"/>
        </w:rPr>
        <w:t>范式，区域整体性保护得到加强，非</w:t>
      </w:r>
      <w:proofErr w:type="gramStart"/>
      <w:r>
        <w:rPr>
          <w:rFonts w:ascii="仿宋_GB2312" w:eastAsia="仿宋_GB2312" w:hint="eastAsia"/>
          <w:sz w:val="32"/>
          <w:szCs w:val="32"/>
        </w:rPr>
        <w:t>遗成为</w:t>
      </w:r>
      <w:proofErr w:type="gramEnd"/>
      <w:r>
        <w:rPr>
          <w:rFonts w:ascii="仿宋_GB2312" w:eastAsia="仿宋_GB2312" w:hint="eastAsia"/>
          <w:sz w:val="32"/>
          <w:szCs w:val="32"/>
        </w:rPr>
        <w:t>高质量发展的重要窗口和共同富裕示范区的重要标志和组成部分。</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到2035年，非</w:t>
      </w:r>
      <w:proofErr w:type="gramStart"/>
      <w:r>
        <w:rPr>
          <w:rFonts w:ascii="仿宋_GB2312" w:eastAsia="仿宋_GB2312" w:hint="eastAsia"/>
          <w:sz w:val="32"/>
          <w:szCs w:val="32"/>
        </w:rPr>
        <w:t>遗制度</w:t>
      </w:r>
      <w:proofErr w:type="gramEnd"/>
      <w:r>
        <w:rPr>
          <w:rFonts w:ascii="仿宋_GB2312" w:eastAsia="仿宋_GB2312" w:hint="eastAsia"/>
          <w:sz w:val="32"/>
          <w:szCs w:val="32"/>
        </w:rPr>
        <w:t>体系更加完备，保护传承更加有效，发展效益更加突出，创新转化水平充分提升，传统工艺振兴得到有效实践，具有拱</w:t>
      </w:r>
      <w:proofErr w:type="gramStart"/>
      <w:r>
        <w:rPr>
          <w:rFonts w:ascii="仿宋_GB2312" w:eastAsia="仿宋_GB2312" w:hint="eastAsia"/>
          <w:sz w:val="32"/>
          <w:szCs w:val="32"/>
        </w:rPr>
        <w:t>墅</w:t>
      </w:r>
      <w:proofErr w:type="gramEnd"/>
      <w:r>
        <w:rPr>
          <w:rFonts w:ascii="仿宋_GB2312" w:eastAsia="仿宋_GB2312" w:hint="eastAsia"/>
          <w:sz w:val="32"/>
          <w:szCs w:val="32"/>
        </w:rPr>
        <w:t>特色的非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新格局全面形成，非</w:t>
      </w:r>
      <w:proofErr w:type="gramStart"/>
      <w:r>
        <w:rPr>
          <w:rFonts w:ascii="仿宋_GB2312" w:eastAsia="仿宋_GB2312" w:hint="eastAsia"/>
          <w:sz w:val="32"/>
          <w:szCs w:val="32"/>
        </w:rPr>
        <w:t>遗服务</w:t>
      </w:r>
      <w:proofErr w:type="gramEnd"/>
      <w:r>
        <w:rPr>
          <w:rFonts w:ascii="仿宋_GB2312" w:eastAsia="仿宋_GB2312" w:hint="eastAsia"/>
          <w:sz w:val="32"/>
          <w:szCs w:val="32"/>
        </w:rPr>
        <w:t>经济社会发展的作用有效发挥。</w:t>
      </w:r>
    </w:p>
    <w:p w:rsidR="000C6F7D" w:rsidRDefault="000C6F7D" w:rsidP="000C6F7D">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四、主要任务</w:t>
      </w:r>
    </w:p>
    <w:p w:rsidR="000C6F7D" w:rsidRDefault="000C6F7D" w:rsidP="000C6F7D">
      <w:pPr>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（一）建立健全非</w:t>
      </w:r>
      <w:proofErr w:type="gramStart"/>
      <w:r>
        <w:rPr>
          <w:rFonts w:ascii="楷体" w:eastAsia="楷体" w:hAnsi="楷体" w:hint="eastAsia"/>
          <w:b/>
          <w:bCs/>
          <w:color w:val="000000" w:themeColor="text1"/>
          <w:sz w:val="32"/>
          <w:szCs w:val="32"/>
        </w:rPr>
        <w:t>遗保护</w:t>
      </w:r>
      <w:proofErr w:type="gramEnd"/>
      <w:r>
        <w:rPr>
          <w:rFonts w:ascii="楷体" w:eastAsia="楷体" w:hAnsi="楷体" w:hint="eastAsia"/>
          <w:b/>
          <w:bCs/>
          <w:color w:val="000000" w:themeColor="text1"/>
          <w:sz w:val="32"/>
          <w:szCs w:val="32"/>
        </w:rPr>
        <w:t>传承工作体系</w:t>
      </w:r>
    </w:p>
    <w:p w:rsidR="000C6F7D" w:rsidRDefault="000C6F7D" w:rsidP="000C6F7D">
      <w:pPr>
        <w:ind w:firstLineChars="200" w:firstLine="643"/>
        <w:rPr>
          <w:rFonts w:ascii="仿宋" w:eastAsia="仿宋" w:hAnsi="仿宋"/>
          <w:b/>
          <w:bCs/>
          <w:sz w:val="32"/>
          <w:szCs w:val="32"/>
        </w:rPr>
      </w:pPr>
      <w:r>
        <w:rPr>
          <w:rFonts w:ascii="楷体" w:eastAsia="楷体" w:hAnsi="楷体" w:hint="eastAsia"/>
          <w:b/>
          <w:bCs/>
          <w:color w:val="000000" w:themeColor="text1"/>
          <w:sz w:val="32"/>
          <w:szCs w:val="32"/>
        </w:rPr>
        <w:t>1.完善项目和传承人管理体系。</w:t>
      </w:r>
      <w:r>
        <w:rPr>
          <w:rFonts w:ascii="仿宋_GB2312" w:eastAsia="仿宋_GB2312" w:hint="eastAsia"/>
          <w:sz w:val="32"/>
          <w:szCs w:val="32"/>
        </w:rPr>
        <w:t>制订《拱墅区非物质文化遗产代表性项目认定和管理办法》、《拱墅区非物质文化遗产代表性传承人认定和管理办法》、《拱墅区非物质文化遗产传承保护工作评估细则》和《拱墅区非物质文化遗产保护工作先进个人和集体评选制度》。指导推荐我区符合条件的非遗代表性项目和传承人申报国家级、省级、市级非遗代表性项目和传承人名录，进一步完善名录体系。引导全区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工作从追求数量</w:t>
      </w:r>
      <w:r>
        <w:rPr>
          <w:rFonts w:ascii="仿宋_GB2312" w:eastAsia="仿宋_GB2312" w:hint="eastAsia"/>
          <w:sz w:val="32"/>
          <w:szCs w:val="32"/>
        </w:rPr>
        <w:lastRenderedPageBreak/>
        <w:t>转向质量的发展，从重结果转向过程结果并重，夯实代表性项目保护单位责任，探索动态调整机制。扎实非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基础工作，实现非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传承工作规范、有效、有特色。</w:t>
      </w:r>
    </w:p>
    <w:p w:rsidR="000C6F7D" w:rsidRDefault="000C6F7D" w:rsidP="000C6F7D">
      <w:pPr>
        <w:ind w:firstLineChars="200" w:firstLine="643"/>
        <w:rPr>
          <w:rFonts w:ascii="仿宋_GB2312" w:eastAsia="仿宋_GB2312"/>
          <w:sz w:val="32"/>
          <w:szCs w:val="32"/>
        </w:rPr>
      </w:pPr>
      <w:r>
        <w:rPr>
          <w:rFonts w:ascii="楷体" w:eastAsia="楷体" w:hAnsi="楷体" w:hint="eastAsia"/>
          <w:b/>
          <w:bCs/>
          <w:color w:val="000000" w:themeColor="text1"/>
          <w:sz w:val="32"/>
          <w:szCs w:val="32"/>
        </w:rPr>
        <w:t>2.实施非物质文化遗产记录工程。</w:t>
      </w:r>
      <w:r>
        <w:rPr>
          <w:rFonts w:ascii="仿宋_GB2312" w:eastAsia="仿宋_GB2312" w:hint="eastAsia"/>
          <w:sz w:val="32"/>
          <w:szCs w:val="32"/>
        </w:rPr>
        <w:t>全面开展新一轮非遗普查与记录工作，深入挖掘辖区非遗资源，对全区非遗种类、数量、分布状况、生存环境、保护现状等方面进行真实、系统和全面的数字化记录，逐步建立“一人一档”、“一项一档”。全面推进全区非遗数据库建设工作，编撰</w:t>
      </w:r>
      <w:proofErr w:type="gramStart"/>
      <w:r>
        <w:rPr>
          <w:rFonts w:ascii="仿宋_GB2312" w:eastAsia="仿宋_GB2312" w:hint="eastAsia"/>
          <w:sz w:val="32"/>
          <w:szCs w:val="32"/>
        </w:rPr>
        <w:t>出版非遗</w:t>
      </w:r>
      <w:proofErr w:type="gramEnd"/>
      <w:r>
        <w:rPr>
          <w:rFonts w:ascii="仿宋_GB2312" w:eastAsia="仿宋_GB2312" w:hint="eastAsia"/>
          <w:sz w:val="32"/>
          <w:szCs w:val="32"/>
        </w:rPr>
        <w:t>代表性项目丛书和代表性传承人口述史，</w:t>
      </w:r>
      <w:proofErr w:type="gramStart"/>
      <w:r>
        <w:rPr>
          <w:rFonts w:ascii="仿宋_GB2312" w:eastAsia="仿宋_GB2312" w:hint="eastAsia"/>
          <w:sz w:val="32"/>
          <w:szCs w:val="32"/>
        </w:rPr>
        <w:t>制作非遗</w:t>
      </w:r>
      <w:proofErr w:type="gramEnd"/>
      <w:r>
        <w:rPr>
          <w:rFonts w:ascii="仿宋_GB2312" w:eastAsia="仿宋_GB2312" w:hint="eastAsia"/>
          <w:sz w:val="32"/>
          <w:szCs w:val="32"/>
        </w:rPr>
        <w:t>代表性项目记录视频资料。</w:t>
      </w:r>
    </w:p>
    <w:p w:rsidR="000C6F7D" w:rsidRDefault="000C6F7D" w:rsidP="000C6F7D">
      <w:pPr>
        <w:ind w:firstLineChars="200" w:firstLine="643"/>
        <w:rPr>
          <w:rFonts w:ascii="仿宋_GB2312" w:eastAsia="仿宋_GB2312"/>
          <w:sz w:val="32"/>
          <w:szCs w:val="32"/>
        </w:rPr>
      </w:pPr>
      <w:r>
        <w:rPr>
          <w:rFonts w:ascii="楷体" w:eastAsia="楷体" w:hAnsi="楷体" w:hint="eastAsia"/>
          <w:b/>
          <w:bCs/>
          <w:color w:val="000000" w:themeColor="text1"/>
          <w:sz w:val="32"/>
          <w:szCs w:val="32"/>
        </w:rPr>
        <w:t>3.提升人类非</w:t>
      </w:r>
      <w:proofErr w:type="gramStart"/>
      <w:r>
        <w:rPr>
          <w:rFonts w:ascii="楷体" w:eastAsia="楷体" w:hAnsi="楷体" w:hint="eastAsia"/>
          <w:b/>
          <w:bCs/>
          <w:color w:val="000000" w:themeColor="text1"/>
          <w:sz w:val="32"/>
          <w:szCs w:val="32"/>
        </w:rPr>
        <w:t>遗项目</w:t>
      </w:r>
      <w:proofErr w:type="gramEnd"/>
      <w:r>
        <w:rPr>
          <w:rFonts w:ascii="楷体" w:eastAsia="楷体" w:hAnsi="楷体" w:hint="eastAsia"/>
          <w:b/>
          <w:bCs/>
          <w:color w:val="000000" w:themeColor="text1"/>
          <w:sz w:val="32"/>
          <w:szCs w:val="32"/>
        </w:rPr>
        <w:t>履约水平。</w:t>
      </w:r>
      <w:r>
        <w:rPr>
          <w:rFonts w:ascii="仿宋_GB2312" w:eastAsia="仿宋_GB2312" w:hint="eastAsia"/>
          <w:sz w:val="32"/>
          <w:szCs w:val="32"/>
        </w:rPr>
        <w:t>做好辖区人类非</w:t>
      </w:r>
      <w:proofErr w:type="gramStart"/>
      <w:r>
        <w:rPr>
          <w:rFonts w:ascii="仿宋_GB2312" w:eastAsia="仿宋_GB2312" w:hint="eastAsia"/>
          <w:sz w:val="32"/>
          <w:szCs w:val="32"/>
        </w:rPr>
        <w:t>遗项目</w:t>
      </w:r>
      <w:proofErr w:type="gramEnd"/>
      <w:r>
        <w:rPr>
          <w:rFonts w:ascii="仿宋_GB2312" w:eastAsia="仿宋_GB2312" w:hint="eastAsia"/>
          <w:sz w:val="32"/>
          <w:szCs w:val="32"/>
        </w:rPr>
        <w:t>保护传承，严格实施联合国教科文组织对相关项目履约报告的意见，深入实施人类非物质文化遗产项目“3+N”保护行动，擦亮人类非遗“金名片”。推进半山立夏传承保护基地建设，探索半山立夏习俗的创新转化工作，依托专业团队开展项目</w:t>
      </w:r>
      <w:proofErr w:type="gramStart"/>
      <w:r>
        <w:rPr>
          <w:rFonts w:ascii="仿宋_GB2312" w:eastAsia="仿宋_GB2312" w:hint="eastAsia"/>
          <w:sz w:val="32"/>
          <w:szCs w:val="32"/>
        </w:rPr>
        <w:t>文旅产品</w:t>
      </w:r>
      <w:proofErr w:type="gramEnd"/>
      <w:r>
        <w:rPr>
          <w:rFonts w:ascii="仿宋_GB2312" w:eastAsia="仿宋_GB2312" w:hint="eastAsia"/>
          <w:sz w:val="32"/>
          <w:szCs w:val="32"/>
        </w:rPr>
        <w:t>的设计开发；深化二十四节气（半山立夏习俗）传承保护，推动完善保护联盟建立。</w:t>
      </w:r>
    </w:p>
    <w:p w:rsidR="000C6F7D" w:rsidRDefault="000C6F7D" w:rsidP="000C6F7D">
      <w:pPr>
        <w:ind w:firstLineChars="200" w:firstLine="643"/>
        <w:rPr>
          <w:rFonts w:ascii="仿宋_GB2312" w:eastAsia="仿宋_GB2312"/>
          <w:sz w:val="32"/>
          <w:szCs w:val="32"/>
        </w:rPr>
      </w:pPr>
      <w:r>
        <w:rPr>
          <w:rFonts w:ascii="楷体" w:eastAsia="楷体" w:hAnsi="楷体" w:hint="eastAsia"/>
          <w:b/>
          <w:bCs/>
          <w:sz w:val="32"/>
          <w:szCs w:val="32"/>
        </w:rPr>
        <w:t>4.构建代表性项目分类保护体系。</w:t>
      </w:r>
      <w:r>
        <w:rPr>
          <w:rFonts w:ascii="仿宋_GB2312" w:eastAsia="仿宋_GB2312" w:hint="eastAsia"/>
          <w:sz w:val="32"/>
          <w:szCs w:val="32"/>
        </w:rPr>
        <w:t>根据项目特点和存续情况，分门别类探索研究保护传承措施。对存续状况濒危的代表性项目开展抢救性记录，多形式全面记录项目的基本情况。对存续状况良好的代表性项目，搭建市场平台，加强政策扶持，积</w:t>
      </w:r>
      <w:r>
        <w:rPr>
          <w:rFonts w:ascii="仿宋_GB2312" w:eastAsia="仿宋_GB2312" w:hint="eastAsia"/>
          <w:sz w:val="32"/>
          <w:szCs w:val="32"/>
        </w:rPr>
        <w:lastRenderedPageBreak/>
        <w:t>极引导创新转化，探索生产性保护模式。</w:t>
      </w:r>
    </w:p>
    <w:p w:rsidR="000C6F7D" w:rsidRDefault="000C6F7D" w:rsidP="000C6F7D">
      <w:pPr>
        <w:ind w:firstLineChars="200" w:firstLine="643"/>
        <w:rPr>
          <w:rFonts w:ascii="仿宋_GB2312" w:eastAsia="仿宋_GB2312"/>
          <w:sz w:val="32"/>
          <w:szCs w:val="32"/>
        </w:rPr>
      </w:pPr>
      <w:r>
        <w:rPr>
          <w:rFonts w:ascii="楷体" w:eastAsia="楷体" w:hAnsi="楷体" w:hint="eastAsia"/>
          <w:b/>
          <w:bCs/>
          <w:sz w:val="32"/>
          <w:szCs w:val="32"/>
        </w:rPr>
        <w:t>5.加强非遗传</w:t>
      </w:r>
      <w:proofErr w:type="gramStart"/>
      <w:r>
        <w:rPr>
          <w:rFonts w:ascii="楷体" w:eastAsia="楷体" w:hAnsi="楷体" w:hint="eastAsia"/>
          <w:b/>
          <w:bCs/>
          <w:sz w:val="32"/>
          <w:szCs w:val="32"/>
        </w:rPr>
        <w:t>承队伍</w:t>
      </w:r>
      <w:proofErr w:type="gramEnd"/>
      <w:r>
        <w:rPr>
          <w:rFonts w:ascii="楷体" w:eastAsia="楷体" w:hAnsi="楷体" w:hint="eastAsia"/>
          <w:b/>
          <w:bCs/>
          <w:sz w:val="32"/>
          <w:szCs w:val="32"/>
        </w:rPr>
        <w:t>建设。</w:t>
      </w:r>
      <w:r>
        <w:rPr>
          <w:rFonts w:ascii="仿宋_GB2312" w:eastAsia="仿宋_GB2312" w:hint="eastAsia"/>
          <w:sz w:val="32"/>
          <w:szCs w:val="32"/>
        </w:rPr>
        <w:t>结合非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工作的需要和特点，优化系统内专业人员配置，充实工作力量。开展非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工作人员和代表性传承人</w:t>
      </w:r>
      <w:proofErr w:type="gramStart"/>
      <w:r>
        <w:rPr>
          <w:rFonts w:ascii="仿宋_GB2312" w:eastAsia="仿宋_GB2312" w:hint="eastAsia"/>
          <w:sz w:val="32"/>
          <w:szCs w:val="32"/>
        </w:rPr>
        <w:t>研</w:t>
      </w:r>
      <w:proofErr w:type="gramEnd"/>
      <w:r>
        <w:rPr>
          <w:rFonts w:ascii="仿宋_GB2312" w:eastAsia="仿宋_GB2312" w:hint="eastAsia"/>
          <w:sz w:val="32"/>
          <w:szCs w:val="32"/>
        </w:rPr>
        <w:t>培工作，全面提高传承人群的文化素养、创新能力、核心技能等。拓宽传承学员培养路径，探索向社会（高校）招募志愿者学员模式，试点实施家族传承、师徒传承与学校劳动教育相结合的传承人培养模式。每年至少组织2次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工作从业人员业务培训班，提高从业人员保护意识和管理水平。对在非</w:t>
      </w:r>
      <w:proofErr w:type="gramStart"/>
      <w:r>
        <w:rPr>
          <w:rFonts w:ascii="仿宋_GB2312" w:eastAsia="仿宋_GB2312" w:hint="eastAsia"/>
          <w:sz w:val="32"/>
          <w:szCs w:val="32"/>
        </w:rPr>
        <w:t>遗</w:t>
      </w:r>
      <w:proofErr w:type="gramEnd"/>
      <w:r>
        <w:rPr>
          <w:rFonts w:ascii="仿宋_GB2312" w:eastAsia="仿宋_GB2312" w:hint="eastAsia"/>
          <w:sz w:val="32"/>
          <w:szCs w:val="32"/>
        </w:rPr>
        <w:t>保护工作中做出显著贡献的单位和个人，按照有关规定予以表彰奖励。</w:t>
      </w:r>
    </w:p>
    <w:p w:rsidR="000C6F7D" w:rsidRDefault="000C6F7D" w:rsidP="000C6F7D">
      <w:pPr>
        <w:ind w:firstLineChars="200" w:firstLine="643"/>
        <w:rPr>
          <w:rFonts w:ascii="仿宋_GB2312" w:eastAsia="仿宋_GB2312"/>
          <w:sz w:val="32"/>
          <w:szCs w:val="32"/>
        </w:rPr>
      </w:pPr>
      <w:r>
        <w:rPr>
          <w:rFonts w:ascii="楷体" w:eastAsia="楷体" w:hAnsi="楷体" w:hint="eastAsia"/>
          <w:b/>
          <w:bCs/>
          <w:color w:val="000000" w:themeColor="text1"/>
          <w:sz w:val="32"/>
          <w:szCs w:val="32"/>
        </w:rPr>
        <w:t>6.加强社会力量保护。</w:t>
      </w:r>
      <w:r>
        <w:rPr>
          <w:rFonts w:ascii="仿宋_GB2312" w:eastAsia="仿宋_GB2312" w:hint="eastAsia"/>
          <w:sz w:val="32"/>
          <w:szCs w:val="32"/>
        </w:rPr>
        <w:t>充实完善区级非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专家库，加快非</w:t>
      </w:r>
      <w:proofErr w:type="gramStart"/>
      <w:r>
        <w:rPr>
          <w:rFonts w:ascii="仿宋_GB2312" w:eastAsia="仿宋_GB2312" w:hint="eastAsia"/>
          <w:sz w:val="32"/>
          <w:szCs w:val="32"/>
        </w:rPr>
        <w:t>遗智库</w:t>
      </w:r>
      <w:proofErr w:type="gramEnd"/>
      <w:r>
        <w:rPr>
          <w:rFonts w:ascii="仿宋_GB2312" w:eastAsia="仿宋_GB2312" w:hint="eastAsia"/>
          <w:sz w:val="32"/>
          <w:szCs w:val="32"/>
        </w:rPr>
        <w:t>建设，加强非</w:t>
      </w:r>
      <w:proofErr w:type="gramStart"/>
      <w:r>
        <w:rPr>
          <w:rFonts w:ascii="仿宋_GB2312" w:eastAsia="仿宋_GB2312" w:hint="eastAsia"/>
          <w:sz w:val="32"/>
          <w:szCs w:val="32"/>
        </w:rPr>
        <w:t>遗创新</w:t>
      </w:r>
      <w:proofErr w:type="gramEnd"/>
      <w:r>
        <w:rPr>
          <w:rFonts w:ascii="仿宋_GB2312" w:eastAsia="仿宋_GB2312" w:hint="eastAsia"/>
          <w:sz w:val="32"/>
          <w:szCs w:val="32"/>
        </w:rPr>
        <w:t>团队建设与优秀专家培育。支持鼓励社会力量参与非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传承和创新发展，加强区级非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协会等组织筹建工作，完善非遗志愿者队伍建设，整合社会力量资源，构建区级非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共同体。</w:t>
      </w:r>
    </w:p>
    <w:p w:rsidR="000C6F7D" w:rsidRDefault="000C6F7D" w:rsidP="000C6F7D">
      <w:pPr>
        <w:ind w:firstLineChars="200" w:firstLine="643"/>
        <w:rPr>
          <w:rFonts w:ascii="楷体" w:eastAsia="楷体" w:hAnsi="楷体"/>
          <w:sz w:val="32"/>
          <w:szCs w:val="32"/>
        </w:rPr>
      </w:pPr>
      <w:r>
        <w:rPr>
          <w:rFonts w:ascii="楷体" w:eastAsia="楷体" w:hAnsi="楷体" w:hint="eastAsia"/>
          <w:b/>
          <w:bCs/>
          <w:sz w:val="32"/>
          <w:szCs w:val="32"/>
        </w:rPr>
        <w:t>7</w:t>
      </w:r>
      <w:r>
        <w:rPr>
          <w:rFonts w:ascii="楷体" w:eastAsia="楷体" w:hAnsi="楷体"/>
          <w:b/>
          <w:bCs/>
          <w:sz w:val="32"/>
          <w:szCs w:val="32"/>
        </w:rPr>
        <w:t>.</w:t>
      </w:r>
      <w:r>
        <w:rPr>
          <w:rFonts w:ascii="楷体" w:eastAsia="楷体" w:hAnsi="楷体" w:hint="eastAsia"/>
          <w:b/>
          <w:bCs/>
          <w:sz w:val="32"/>
          <w:szCs w:val="32"/>
        </w:rPr>
        <w:t>实施非遗整体性保护。</w:t>
      </w:r>
      <w:r>
        <w:rPr>
          <w:rFonts w:ascii="仿宋_GB2312" w:eastAsia="仿宋_GB2312" w:hint="eastAsia"/>
          <w:sz w:val="32"/>
          <w:szCs w:val="32"/>
        </w:rPr>
        <w:t>全面推进省级大运河文化传承生态保护区建设，制定完善《大运河（拱墅区）文化传承生态保护区建设管理办法》，落实建设主体责任，健全工作机构，制定并落实各项管理制度和保护措施，完善非遗传</w:t>
      </w:r>
      <w:proofErr w:type="gramStart"/>
      <w:r>
        <w:rPr>
          <w:rFonts w:ascii="仿宋_GB2312" w:eastAsia="仿宋_GB2312" w:hint="eastAsia"/>
          <w:sz w:val="32"/>
          <w:szCs w:val="32"/>
        </w:rPr>
        <w:t>习基础</w:t>
      </w:r>
      <w:proofErr w:type="gramEnd"/>
      <w:r>
        <w:rPr>
          <w:rFonts w:ascii="仿宋_GB2312" w:eastAsia="仿宋_GB2312" w:hint="eastAsia"/>
          <w:sz w:val="32"/>
          <w:szCs w:val="32"/>
        </w:rPr>
        <w:t>建设，组织开展丰富多彩的非</w:t>
      </w:r>
      <w:proofErr w:type="gramStart"/>
      <w:r>
        <w:rPr>
          <w:rFonts w:ascii="仿宋_GB2312" w:eastAsia="仿宋_GB2312" w:hint="eastAsia"/>
          <w:sz w:val="32"/>
          <w:szCs w:val="32"/>
        </w:rPr>
        <w:t>遗宣传</w:t>
      </w:r>
      <w:proofErr w:type="gramEnd"/>
      <w:r>
        <w:rPr>
          <w:rFonts w:ascii="仿宋_GB2312" w:eastAsia="仿宋_GB2312" w:hint="eastAsia"/>
          <w:sz w:val="32"/>
          <w:szCs w:val="32"/>
        </w:rPr>
        <w:t>展示活动，营造浓厚氛围，深入推动</w:t>
      </w:r>
      <w:r>
        <w:rPr>
          <w:rFonts w:ascii="仿宋_GB2312" w:eastAsia="仿宋_GB2312" w:hint="eastAsia"/>
          <w:sz w:val="32"/>
          <w:szCs w:val="32"/>
        </w:rPr>
        <w:lastRenderedPageBreak/>
        <w:t>生态保护区整体性保护向纵深发展。引导创建成果融入百姓生活，将大运河文化资源转化为社会共享的文化财富，推进共同富裕。</w:t>
      </w:r>
    </w:p>
    <w:p w:rsidR="000C6F7D" w:rsidRDefault="000C6F7D" w:rsidP="000C6F7D">
      <w:pPr>
        <w:ind w:firstLineChars="200" w:firstLine="643"/>
        <w:rPr>
          <w:rFonts w:ascii="楷体" w:eastAsia="楷体" w:hAnsi="楷体"/>
          <w:b/>
          <w:bCs/>
          <w:sz w:val="32"/>
          <w:szCs w:val="32"/>
        </w:rPr>
      </w:pPr>
      <w:r>
        <w:rPr>
          <w:rFonts w:ascii="楷体" w:eastAsia="楷体" w:hAnsi="楷体" w:hint="eastAsia"/>
          <w:b/>
          <w:bCs/>
          <w:sz w:val="32"/>
          <w:szCs w:val="32"/>
        </w:rPr>
        <w:t>（二）强化提升非遗传承振兴水平</w:t>
      </w:r>
    </w:p>
    <w:p w:rsidR="000C6F7D" w:rsidRDefault="000C6F7D" w:rsidP="000C6F7D">
      <w:pPr>
        <w:ind w:firstLineChars="200" w:firstLine="643"/>
        <w:rPr>
          <w:rFonts w:ascii="仿宋_GB2312" w:eastAsia="仿宋_GB2312"/>
          <w:sz w:val="32"/>
          <w:szCs w:val="32"/>
        </w:rPr>
      </w:pPr>
      <w:r>
        <w:rPr>
          <w:rFonts w:ascii="楷体" w:eastAsia="楷体" w:hAnsi="楷体" w:hint="eastAsia"/>
          <w:b/>
          <w:bCs/>
          <w:sz w:val="32"/>
          <w:szCs w:val="32"/>
        </w:rPr>
        <w:t>8.加强非遗工</w:t>
      </w:r>
      <w:r>
        <w:rPr>
          <w:rFonts w:ascii="楷体" w:eastAsia="楷体" w:hAnsi="楷体" w:hint="eastAsia"/>
          <w:b/>
          <w:bCs/>
          <w:color w:val="000000" w:themeColor="text1"/>
          <w:sz w:val="32"/>
          <w:szCs w:val="32"/>
        </w:rPr>
        <w:t>作站和工坊建设。</w:t>
      </w:r>
      <w:r>
        <w:rPr>
          <w:rFonts w:ascii="仿宋_GB2312" w:eastAsia="仿宋_GB2312" w:hint="eastAsia"/>
          <w:sz w:val="32"/>
          <w:szCs w:val="32"/>
        </w:rPr>
        <w:t>扎实推进全国传统工艺工作站拱</w:t>
      </w:r>
      <w:proofErr w:type="gramStart"/>
      <w:r>
        <w:rPr>
          <w:rFonts w:ascii="仿宋_GB2312" w:eastAsia="仿宋_GB2312" w:hint="eastAsia"/>
          <w:sz w:val="32"/>
          <w:szCs w:val="32"/>
        </w:rPr>
        <w:t>墅</w:t>
      </w:r>
      <w:proofErr w:type="gramEnd"/>
      <w:r>
        <w:rPr>
          <w:rFonts w:ascii="仿宋_GB2312" w:eastAsia="仿宋_GB2312" w:hint="eastAsia"/>
          <w:sz w:val="32"/>
          <w:szCs w:val="32"/>
        </w:rPr>
        <w:t>站“三平台四中心”建设，立足非遗传</w:t>
      </w:r>
      <w:proofErr w:type="gramStart"/>
      <w:r>
        <w:rPr>
          <w:rFonts w:ascii="仿宋_GB2312" w:eastAsia="仿宋_GB2312" w:hint="eastAsia"/>
          <w:sz w:val="32"/>
          <w:szCs w:val="32"/>
        </w:rPr>
        <w:t>承传播</w:t>
      </w:r>
      <w:proofErr w:type="gramEnd"/>
      <w:r>
        <w:rPr>
          <w:rFonts w:ascii="仿宋_GB2312" w:eastAsia="仿宋_GB2312" w:hint="eastAsia"/>
          <w:sz w:val="32"/>
          <w:szCs w:val="32"/>
        </w:rPr>
        <w:t>和创造创新，依托城市资源，打造大运河城市非遗会客厅核心区。以活动为载体，以案例研究为突破口，</w:t>
      </w:r>
      <w:proofErr w:type="gramStart"/>
      <w:r>
        <w:rPr>
          <w:rFonts w:ascii="仿宋_GB2312" w:eastAsia="仿宋_GB2312" w:hint="eastAsia"/>
          <w:sz w:val="32"/>
          <w:szCs w:val="32"/>
        </w:rPr>
        <w:t>拓展站域</w:t>
      </w:r>
      <w:proofErr w:type="gramEnd"/>
      <w:r>
        <w:rPr>
          <w:rFonts w:ascii="仿宋_GB2312" w:eastAsia="仿宋_GB2312" w:hint="eastAsia"/>
          <w:sz w:val="32"/>
          <w:szCs w:val="32"/>
        </w:rPr>
        <w:t>空间，拓宽合作模式，深化工作内涵。建立非遗工作站和工坊培育机制，推进表省、市、区三级非遗工作站、非</w:t>
      </w:r>
      <w:proofErr w:type="gramStart"/>
      <w:r>
        <w:rPr>
          <w:rFonts w:ascii="仿宋_GB2312" w:eastAsia="仿宋_GB2312" w:hint="eastAsia"/>
          <w:sz w:val="32"/>
          <w:szCs w:val="32"/>
        </w:rPr>
        <w:t>遗工坊创建</w:t>
      </w:r>
      <w:proofErr w:type="gramEnd"/>
      <w:r>
        <w:rPr>
          <w:rFonts w:ascii="仿宋_GB2312" w:eastAsia="仿宋_GB2312" w:hint="eastAsia"/>
          <w:sz w:val="32"/>
          <w:szCs w:val="32"/>
        </w:rPr>
        <w:t>工作，实现非遗赋能文化和旅游产业发展，助力共同富裕基本单元建设。组织开展传习沙龙、传统工艺大赛、典型案例研究、</w:t>
      </w:r>
      <w:proofErr w:type="gramStart"/>
      <w:r>
        <w:rPr>
          <w:rFonts w:ascii="仿宋_GB2312" w:eastAsia="仿宋_GB2312" w:hint="eastAsia"/>
          <w:sz w:val="32"/>
          <w:szCs w:val="32"/>
        </w:rPr>
        <w:t>一河串百</w:t>
      </w:r>
      <w:proofErr w:type="gramEnd"/>
      <w:r>
        <w:rPr>
          <w:rFonts w:ascii="仿宋_GB2312" w:eastAsia="仿宋_GB2312" w:hint="eastAsia"/>
          <w:sz w:val="32"/>
          <w:szCs w:val="32"/>
        </w:rPr>
        <w:t>艺等活动，提升区域传统工艺项目创新转化能力，打造传统工艺振兴示范区。</w:t>
      </w:r>
    </w:p>
    <w:p w:rsidR="000C6F7D" w:rsidRDefault="000C6F7D" w:rsidP="000C6F7D">
      <w:pPr>
        <w:ind w:firstLineChars="200" w:firstLine="643"/>
        <w:rPr>
          <w:rFonts w:ascii="楷体" w:eastAsia="楷体" w:hAnsi="楷体"/>
          <w:sz w:val="32"/>
          <w:szCs w:val="32"/>
        </w:rPr>
      </w:pPr>
      <w:r>
        <w:rPr>
          <w:rFonts w:ascii="楷体" w:eastAsia="楷体" w:hAnsi="楷体" w:hint="eastAsia"/>
          <w:b/>
          <w:bCs/>
          <w:sz w:val="32"/>
          <w:szCs w:val="32"/>
        </w:rPr>
        <w:t>9</w:t>
      </w:r>
      <w:r>
        <w:rPr>
          <w:rFonts w:ascii="楷体" w:eastAsia="楷体" w:hAnsi="楷体"/>
          <w:b/>
          <w:bCs/>
          <w:sz w:val="32"/>
          <w:szCs w:val="32"/>
        </w:rPr>
        <w:t>.</w:t>
      </w:r>
      <w:r>
        <w:rPr>
          <w:rFonts w:ascii="楷体" w:eastAsia="楷体" w:hAnsi="楷体" w:hint="eastAsia"/>
          <w:b/>
          <w:bCs/>
          <w:sz w:val="32"/>
          <w:szCs w:val="32"/>
        </w:rPr>
        <w:t>推动非</w:t>
      </w:r>
      <w:proofErr w:type="gramStart"/>
      <w:r>
        <w:rPr>
          <w:rFonts w:ascii="楷体" w:eastAsia="楷体" w:hAnsi="楷体" w:hint="eastAsia"/>
          <w:b/>
          <w:bCs/>
          <w:sz w:val="32"/>
          <w:szCs w:val="32"/>
        </w:rPr>
        <w:t>遗保护</w:t>
      </w:r>
      <w:proofErr w:type="gramEnd"/>
      <w:r>
        <w:rPr>
          <w:rFonts w:ascii="楷体" w:eastAsia="楷体" w:hAnsi="楷体" w:hint="eastAsia"/>
          <w:b/>
          <w:bCs/>
          <w:sz w:val="32"/>
          <w:szCs w:val="32"/>
        </w:rPr>
        <w:t>数字化发展。</w:t>
      </w:r>
      <w:r>
        <w:rPr>
          <w:rFonts w:ascii="仿宋_GB2312" w:eastAsia="仿宋_GB2312" w:hint="eastAsia"/>
          <w:sz w:val="32"/>
          <w:szCs w:val="32"/>
        </w:rPr>
        <w:t>贯彻新发展理念，</w:t>
      </w:r>
      <w:proofErr w:type="gramStart"/>
      <w:r>
        <w:rPr>
          <w:rFonts w:ascii="仿宋_GB2312" w:eastAsia="仿宋_GB2312" w:hint="eastAsia"/>
          <w:sz w:val="32"/>
          <w:szCs w:val="32"/>
        </w:rPr>
        <w:t>践行</w:t>
      </w:r>
      <w:proofErr w:type="gramEnd"/>
      <w:r>
        <w:rPr>
          <w:rFonts w:ascii="仿宋_GB2312" w:eastAsia="仿宋_GB2312" w:hint="eastAsia"/>
          <w:sz w:val="32"/>
          <w:szCs w:val="32"/>
        </w:rPr>
        <w:t>“非遗+互联网”的思维方式，实现非遗的创新性发展。开展线上直播技术培训，引导鼓励保护基地和传承人依托新媒体创建非遗产品展销平台。合理利用社会资源，构建大运河线上非</w:t>
      </w:r>
      <w:proofErr w:type="gramStart"/>
      <w:r>
        <w:rPr>
          <w:rFonts w:ascii="仿宋_GB2312" w:eastAsia="仿宋_GB2312" w:hint="eastAsia"/>
          <w:sz w:val="32"/>
          <w:szCs w:val="32"/>
        </w:rPr>
        <w:t>遗销售</w:t>
      </w:r>
      <w:proofErr w:type="gramEnd"/>
      <w:r>
        <w:rPr>
          <w:rFonts w:ascii="仿宋_GB2312" w:eastAsia="仿宋_GB2312" w:hint="eastAsia"/>
          <w:sz w:val="32"/>
          <w:szCs w:val="32"/>
        </w:rPr>
        <w:t>平台，拓展非遗融入当下生活渠道。推进</w:t>
      </w:r>
      <w:proofErr w:type="gramStart"/>
      <w:r>
        <w:rPr>
          <w:rFonts w:ascii="仿宋_GB2312" w:eastAsia="仿宋_GB2312" w:hint="eastAsia"/>
          <w:sz w:val="32"/>
          <w:szCs w:val="32"/>
        </w:rPr>
        <w:t>非遗与数字</w:t>
      </w:r>
      <w:proofErr w:type="gramEnd"/>
      <w:r>
        <w:rPr>
          <w:rFonts w:ascii="仿宋_GB2312" w:eastAsia="仿宋_GB2312" w:hint="eastAsia"/>
          <w:sz w:val="32"/>
          <w:szCs w:val="32"/>
        </w:rPr>
        <w:t>经济的融合，依托</w:t>
      </w:r>
      <w:proofErr w:type="gramStart"/>
      <w:r>
        <w:rPr>
          <w:rFonts w:ascii="仿宋_GB2312" w:eastAsia="仿宋_GB2312" w:hint="eastAsia"/>
          <w:sz w:val="32"/>
          <w:szCs w:val="32"/>
        </w:rPr>
        <w:t>智慧网谷数字</w:t>
      </w:r>
      <w:proofErr w:type="gramEnd"/>
      <w:r>
        <w:rPr>
          <w:rFonts w:ascii="仿宋_GB2312" w:eastAsia="仿宋_GB2312" w:hint="eastAsia"/>
          <w:sz w:val="32"/>
          <w:szCs w:val="32"/>
        </w:rPr>
        <w:t>经济小镇等产业平台建设契机，利用数字信息技术和元宇宙概念，研发符合当下社群价值认同的非</w:t>
      </w:r>
      <w:proofErr w:type="gramStart"/>
      <w:r>
        <w:rPr>
          <w:rFonts w:ascii="仿宋_GB2312" w:eastAsia="仿宋_GB2312" w:hint="eastAsia"/>
          <w:sz w:val="32"/>
          <w:szCs w:val="32"/>
        </w:rPr>
        <w:t>遗数字</w:t>
      </w:r>
      <w:proofErr w:type="gramEnd"/>
      <w:r>
        <w:rPr>
          <w:rFonts w:ascii="仿宋_GB2312" w:eastAsia="仿宋_GB2312" w:hint="eastAsia"/>
          <w:sz w:val="32"/>
          <w:szCs w:val="32"/>
        </w:rPr>
        <w:lastRenderedPageBreak/>
        <w:t>产品，实现非遗创新性发展；依托互联网平台，拓宽非遗产</w:t>
      </w:r>
      <w:proofErr w:type="gramStart"/>
      <w:r>
        <w:rPr>
          <w:rFonts w:ascii="仿宋_GB2312" w:eastAsia="仿宋_GB2312" w:hint="eastAsia"/>
          <w:sz w:val="32"/>
          <w:szCs w:val="32"/>
        </w:rPr>
        <w:t>品推广</w:t>
      </w:r>
      <w:proofErr w:type="gramEnd"/>
      <w:r>
        <w:rPr>
          <w:rFonts w:ascii="仿宋_GB2312" w:eastAsia="仿宋_GB2312" w:hint="eastAsia"/>
          <w:sz w:val="32"/>
          <w:szCs w:val="32"/>
        </w:rPr>
        <w:t>和销售渠道，鼓励支持非</w:t>
      </w:r>
      <w:proofErr w:type="gramStart"/>
      <w:r>
        <w:rPr>
          <w:rFonts w:ascii="仿宋_GB2312" w:eastAsia="仿宋_GB2312" w:hint="eastAsia"/>
          <w:sz w:val="32"/>
          <w:szCs w:val="32"/>
        </w:rPr>
        <w:t>遗企业</w:t>
      </w:r>
      <w:proofErr w:type="gramEnd"/>
      <w:r>
        <w:rPr>
          <w:rFonts w:ascii="仿宋_GB2312" w:eastAsia="仿宋_GB2312" w:hint="eastAsia"/>
          <w:sz w:val="32"/>
          <w:szCs w:val="32"/>
        </w:rPr>
        <w:t>拓展国际市场。</w:t>
      </w:r>
    </w:p>
    <w:p w:rsidR="000C6F7D" w:rsidRDefault="000C6F7D" w:rsidP="000C6F7D">
      <w:pPr>
        <w:ind w:firstLineChars="200" w:firstLine="643"/>
        <w:rPr>
          <w:rFonts w:ascii="仿宋_GB2312" w:eastAsia="仿宋_GB2312"/>
          <w:sz w:val="32"/>
          <w:szCs w:val="32"/>
        </w:rPr>
      </w:pPr>
      <w:r>
        <w:rPr>
          <w:rFonts w:ascii="楷体" w:eastAsia="楷体" w:hAnsi="楷体" w:hint="eastAsia"/>
          <w:b/>
          <w:bCs/>
          <w:sz w:val="32"/>
          <w:szCs w:val="32"/>
        </w:rPr>
        <w:t>10</w:t>
      </w:r>
      <w:r>
        <w:rPr>
          <w:rFonts w:ascii="楷体" w:eastAsia="楷体" w:hAnsi="楷体"/>
          <w:b/>
          <w:bCs/>
          <w:sz w:val="32"/>
          <w:szCs w:val="32"/>
        </w:rPr>
        <w:t>.</w:t>
      </w:r>
      <w:r>
        <w:rPr>
          <w:rFonts w:ascii="楷体" w:eastAsia="楷体" w:hAnsi="楷体" w:hint="eastAsia"/>
          <w:b/>
          <w:bCs/>
          <w:sz w:val="32"/>
          <w:szCs w:val="32"/>
        </w:rPr>
        <w:t>引导非</w:t>
      </w:r>
      <w:proofErr w:type="gramStart"/>
      <w:r>
        <w:rPr>
          <w:rFonts w:ascii="楷体" w:eastAsia="楷体" w:hAnsi="楷体" w:hint="eastAsia"/>
          <w:b/>
          <w:bCs/>
          <w:sz w:val="32"/>
          <w:szCs w:val="32"/>
        </w:rPr>
        <w:t>遗项目</w:t>
      </w:r>
      <w:proofErr w:type="gramEnd"/>
      <w:r>
        <w:rPr>
          <w:rFonts w:ascii="楷体" w:eastAsia="楷体" w:hAnsi="楷体" w:hint="eastAsia"/>
          <w:b/>
          <w:bCs/>
          <w:sz w:val="32"/>
          <w:szCs w:val="32"/>
        </w:rPr>
        <w:t>创新性转化。</w:t>
      </w:r>
      <w:r>
        <w:rPr>
          <w:rFonts w:ascii="仿宋_GB2312" w:eastAsia="仿宋_GB2312" w:hint="eastAsia"/>
          <w:sz w:val="32"/>
          <w:szCs w:val="32"/>
        </w:rPr>
        <w:t>促进优秀传统文化创造性转化和创新性发展，培育和孵化一批具有较好“造血”能力的非遗产品和企业，以合理利用激发项目保护活力，推动传统工艺转型升级。支持王星记制扇技艺、张小泉剪刀锻造技艺、天竺</w:t>
      </w:r>
      <w:proofErr w:type="gramStart"/>
      <w:r>
        <w:rPr>
          <w:rFonts w:ascii="仿宋_GB2312" w:eastAsia="仿宋_GB2312" w:hint="eastAsia"/>
          <w:sz w:val="32"/>
          <w:szCs w:val="32"/>
        </w:rPr>
        <w:t>筷</w:t>
      </w:r>
      <w:proofErr w:type="gramEnd"/>
      <w:r>
        <w:rPr>
          <w:rFonts w:ascii="仿宋_GB2312" w:eastAsia="仿宋_GB2312" w:hint="eastAsia"/>
          <w:sz w:val="32"/>
          <w:szCs w:val="32"/>
        </w:rPr>
        <w:t>制作技艺、都锦生织锦技艺等传统手工艺项目做大做强，深入挖掘内涵，发展特色品牌，做大产业规模，推出创新产品，增强传统工艺特色产业的国内外市场影响力。加强</w:t>
      </w:r>
      <w:proofErr w:type="gramStart"/>
      <w:r>
        <w:rPr>
          <w:rFonts w:ascii="仿宋_GB2312" w:eastAsia="仿宋_GB2312" w:hint="eastAsia"/>
          <w:sz w:val="32"/>
          <w:szCs w:val="32"/>
        </w:rPr>
        <w:t>非遗与现代</w:t>
      </w:r>
      <w:proofErr w:type="gramEnd"/>
      <w:r>
        <w:rPr>
          <w:rFonts w:ascii="仿宋_GB2312" w:eastAsia="仿宋_GB2312" w:hint="eastAsia"/>
          <w:sz w:val="32"/>
          <w:szCs w:val="32"/>
        </w:rPr>
        <w:t>科技、现代设计相融合，立足当代审美意识和人民对美好生活的期待，通过文化元素再植、新产品研发、传统技艺嫁接等手段，进一步推动非</w:t>
      </w:r>
      <w:proofErr w:type="gramStart"/>
      <w:r>
        <w:rPr>
          <w:rFonts w:ascii="仿宋_GB2312" w:eastAsia="仿宋_GB2312" w:hint="eastAsia"/>
          <w:sz w:val="32"/>
          <w:szCs w:val="32"/>
        </w:rPr>
        <w:t>遗资源</w:t>
      </w:r>
      <w:proofErr w:type="gramEnd"/>
      <w:r>
        <w:rPr>
          <w:rFonts w:ascii="仿宋_GB2312" w:eastAsia="仿宋_GB2312" w:hint="eastAsia"/>
          <w:sz w:val="32"/>
          <w:szCs w:val="32"/>
        </w:rPr>
        <w:t>的活化利用。</w:t>
      </w:r>
    </w:p>
    <w:p w:rsidR="000C6F7D" w:rsidRDefault="000C6F7D" w:rsidP="000C6F7D">
      <w:pPr>
        <w:ind w:firstLineChars="200" w:firstLine="643"/>
        <w:rPr>
          <w:rFonts w:ascii="仿宋" w:eastAsia="仿宋" w:hAnsi="仿宋"/>
          <w:sz w:val="32"/>
          <w:szCs w:val="32"/>
        </w:rPr>
      </w:pPr>
      <w:r>
        <w:rPr>
          <w:rFonts w:ascii="楷体" w:eastAsia="楷体" w:hAnsi="楷体" w:hint="eastAsia"/>
          <w:b/>
          <w:bCs/>
          <w:sz w:val="32"/>
          <w:szCs w:val="32"/>
        </w:rPr>
        <w:t>11.加强非</w:t>
      </w:r>
      <w:proofErr w:type="gramStart"/>
      <w:r>
        <w:rPr>
          <w:rFonts w:ascii="楷体" w:eastAsia="楷体" w:hAnsi="楷体" w:hint="eastAsia"/>
          <w:b/>
          <w:bCs/>
          <w:sz w:val="32"/>
          <w:szCs w:val="32"/>
        </w:rPr>
        <w:t>遗资源</w:t>
      </w:r>
      <w:proofErr w:type="gramEnd"/>
      <w:r>
        <w:rPr>
          <w:rFonts w:ascii="楷体" w:eastAsia="楷体" w:hAnsi="楷体" w:hint="eastAsia"/>
          <w:b/>
          <w:bCs/>
          <w:sz w:val="32"/>
          <w:szCs w:val="32"/>
        </w:rPr>
        <w:t>合理开发利用。</w:t>
      </w:r>
      <w:proofErr w:type="gramStart"/>
      <w:r>
        <w:rPr>
          <w:rFonts w:ascii="仿宋_GB2312" w:eastAsia="仿宋_GB2312" w:hint="eastAsia"/>
          <w:sz w:val="32"/>
          <w:szCs w:val="32"/>
        </w:rPr>
        <w:t>践行</w:t>
      </w:r>
      <w:proofErr w:type="gramEnd"/>
      <w:r>
        <w:rPr>
          <w:rFonts w:ascii="仿宋_GB2312" w:eastAsia="仿宋_GB2312" w:hint="eastAsia"/>
          <w:sz w:val="32"/>
          <w:szCs w:val="32"/>
        </w:rPr>
        <w:t>“非遗+”的工作思路，正确处理好非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传承与合理开发利用的关系，始终把保护传承工作放在首位。探索建立一批生产性保护示范单位（基地），定期组织开展非遗传承示范基地和生产性保护示范基地的推荐评选及命名工作。推动</w:t>
      </w:r>
      <w:proofErr w:type="gramStart"/>
      <w:r>
        <w:rPr>
          <w:rFonts w:ascii="仿宋_GB2312" w:eastAsia="仿宋_GB2312" w:hint="eastAsia"/>
          <w:sz w:val="32"/>
          <w:szCs w:val="32"/>
        </w:rPr>
        <w:t>非遗与旅游</w:t>
      </w:r>
      <w:proofErr w:type="gramEnd"/>
      <w:r>
        <w:rPr>
          <w:rFonts w:ascii="仿宋_GB2312" w:eastAsia="仿宋_GB2312" w:hint="eastAsia"/>
          <w:sz w:val="32"/>
          <w:szCs w:val="32"/>
        </w:rPr>
        <w:t>融合发展、高质量发展，深入挖掘区域旅游消费潜力，支持利用非</w:t>
      </w:r>
      <w:proofErr w:type="gramStart"/>
      <w:r>
        <w:rPr>
          <w:rFonts w:ascii="仿宋_GB2312" w:eastAsia="仿宋_GB2312" w:hint="eastAsia"/>
          <w:sz w:val="32"/>
          <w:szCs w:val="32"/>
        </w:rPr>
        <w:t>遗资源</w:t>
      </w:r>
      <w:proofErr w:type="gramEnd"/>
      <w:r>
        <w:rPr>
          <w:rFonts w:ascii="仿宋_GB2312" w:eastAsia="仿宋_GB2312" w:hint="eastAsia"/>
          <w:sz w:val="32"/>
          <w:szCs w:val="32"/>
        </w:rPr>
        <w:t>发展区域旅游等业态，打造一批具有鲜明非</w:t>
      </w:r>
      <w:proofErr w:type="gramStart"/>
      <w:r>
        <w:rPr>
          <w:rFonts w:ascii="仿宋_GB2312" w:eastAsia="仿宋_GB2312" w:hint="eastAsia"/>
          <w:sz w:val="32"/>
          <w:szCs w:val="32"/>
        </w:rPr>
        <w:t>遗特色</w:t>
      </w:r>
      <w:proofErr w:type="gramEnd"/>
      <w:r>
        <w:rPr>
          <w:rFonts w:ascii="仿宋_GB2312" w:eastAsia="仿宋_GB2312" w:hint="eastAsia"/>
          <w:sz w:val="32"/>
          <w:szCs w:val="32"/>
        </w:rPr>
        <w:t>的旅游街区、主题旅游线路、酒店（民宿）、</w:t>
      </w:r>
      <w:proofErr w:type="gramStart"/>
      <w:r>
        <w:rPr>
          <w:rFonts w:ascii="仿宋_GB2312" w:eastAsia="仿宋_GB2312" w:hint="eastAsia"/>
          <w:sz w:val="32"/>
          <w:szCs w:val="32"/>
        </w:rPr>
        <w:t>研</w:t>
      </w:r>
      <w:proofErr w:type="gramEnd"/>
      <w:r>
        <w:rPr>
          <w:rFonts w:ascii="仿宋_GB2312" w:eastAsia="仿宋_GB2312" w:hint="eastAsia"/>
          <w:sz w:val="32"/>
          <w:szCs w:val="32"/>
        </w:rPr>
        <w:t>学旅游产品和演艺作品。鼓励合理利用非</w:t>
      </w:r>
      <w:proofErr w:type="gramStart"/>
      <w:r>
        <w:rPr>
          <w:rFonts w:ascii="仿宋_GB2312" w:eastAsia="仿宋_GB2312" w:hint="eastAsia"/>
          <w:sz w:val="32"/>
          <w:szCs w:val="32"/>
        </w:rPr>
        <w:lastRenderedPageBreak/>
        <w:t>遗资源</w:t>
      </w:r>
      <w:proofErr w:type="gramEnd"/>
      <w:r>
        <w:rPr>
          <w:rFonts w:ascii="仿宋_GB2312" w:eastAsia="仿宋_GB2312" w:hint="eastAsia"/>
          <w:sz w:val="32"/>
          <w:szCs w:val="32"/>
        </w:rPr>
        <w:t>进行文艺创作和</w:t>
      </w:r>
      <w:proofErr w:type="gramStart"/>
      <w:r>
        <w:rPr>
          <w:rFonts w:ascii="仿宋_GB2312" w:eastAsia="仿宋_GB2312" w:hint="eastAsia"/>
          <w:sz w:val="32"/>
          <w:szCs w:val="32"/>
        </w:rPr>
        <w:t>文创设</w:t>
      </w:r>
      <w:proofErr w:type="gramEnd"/>
      <w:r>
        <w:rPr>
          <w:rFonts w:ascii="仿宋_GB2312" w:eastAsia="仿宋_GB2312" w:hint="eastAsia"/>
          <w:sz w:val="32"/>
          <w:szCs w:val="32"/>
        </w:rPr>
        <w:t>计，提高品质和文化内涵。</w:t>
      </w:r>
    </w:p>
    <w:p w:rsidR="000C6F7D" w:rsidRDefault="000C6F7D" w:rsidP="000C6F7D">
      <w:pPr>
        <w:ind w:firstLineChars="200" w:firstLine="643"/>
        <w:rPr>
          <w:rFonts w:ascii="楷体" w:eastAsia="楷体" w:hAnsi="楷体"/>
          <w:b/>
          <w:bCs/>
          <w:sz w:val="32"/>
          <w:szCs w:val="32"/>
        </w:rPr>
      </w:pPr>
      <w:r>
        <w:rPr>
          <w:rFonts w:ascii="楷体" w:eastAsia="楷体" w:hAnsi="楷体" w:hint="eastAsia"/>
          <w:b/>
          <w:bCs/>
          <w:sz w:val="32"/>
          <w:szCs w:val="32"/>
        </w:rPr>
        <w:t>（三）构建完善非遗传播普及矩阵</w:t>
      </w:r>
    </w:p>
    <w:p w:rsidR="000C6F7D" w:rsidRDefault="000C6F7D" w:rsidP="000C6F7D">
      <w:pPr>
        <w:ind w:firstLineChars="200" w:firstLine="643"/>
        <w:rPr>
          <w:rFonts w:ascii="楷体" w:eastAsia="楷体" w:hAnsi="楷体"/>
          <w:sz w:val="32"/>
          <w:szCs w:val="32"/>
        </w:rPr>
      </w:pPr>
      <w:r>
        <w:rPr>
          <w:rFonts w:ascii="楷体" w:eastAsia="楷体" w:hAnsi="楷体" w:hint="eastAsia"/>
          <w:b/>
          <w:sz w:val="32"/>
          <w:szCs w:val="32"/>
        </w:rPr>
        <w:t>12.加强非遗传</w:t>
      </w:r>
      <w:proofErr w:type="gramStart"/>
      <w:r>
        <w:rPr>
          <w:rFonts w:ascii="楷体" w:eastAsia="楷体" w:hAnsi="楷体" w:hint="eastAsia"/>
          <w:b/>
          <w:sz w:val="32"/>
          <w:szCs w:val="32"/>
        </w:rPr>
        <w:t>播展示</w:t>
      </w:r>
      <w:proofErr w:type="gramEnd"/>
      <w:r>
        <w:rPr>
          <w:rFonts w:ascii="楷体" w:eastAsia="楷体" w:hAnsi="楷体" w:hint="eastAsia"/>
          <w:b/>
          <w:sz w:val="32"/>
          <w:szCs w:val="32"/>
        </w:rPr>
        <w:t>基础设施建设。</w:t>
      </w:r>
      <w:r>
        <w:rPr>
          <w:rFonts w:ascii="仿宋_GB2312" w:eastAsia="仿宋_GB2312" w:hint="eastAsia"/>
          <w:sz w:val="32"/>
          <w:szCs w:val="32"/>
        </w:rPr>
        <w:t>依托15分钟文化圈建设，推进“区—街道—企业”三级非遗传</w:t>
      </w:r>
      <w:proofErr w:type="gramStart"/>
      <w:r>
        <w:rPr>
          <w:rFonts w:ascii="仿宋_GB2312" w:eastAsia="仿宋_GB2312" w:hint="eastAsia"/>
          <w:sz w:val="32"/>
          <w:szCs w:val="32"/>
        </w:rPr>
        <w:t>承基地</w:t>
      </w:r>
      <w:proofErr w:type="gramEnd"/>
      <w:r>
        <w:rPr>
          <w:rFonts w:ascii="仿宋_GB2312" w:eastAsia="仿宋_GB2312" w:hint="eastAsia"/>
          <w:sz w:val="32"/>
          <w:szCs w:val="32"/>
        </w:rPr>
        <w:t>的建设行动，构建“区级非遗综合馆、街道非遗展示中心、保护单位体验场”三级非</w:t>
      </w:r>
      <w:proofErr w:type="gramStart"/>
      <w:r>
        <w:rPr>
          <w:rFonts w:ascii="仿宋_GB2312" w:eastAsia="仿宋_GB2312" w:hint="eastAsia"/>
          <w:sz w:val="32"/>
          <w:szCs w:val="32"/>
        </w:rPr>
        <w:t>遗展示</w:t>
      </w:r>
      <w:proofErr w:type="gramEnd"/>
      <w:r>
        <w:rPr>
          <w:rFonts w:ascii="仿宋_GB2312" w:eastAsia="仿宋_GB2312" w:hint="eastAsia"/>
          <w:sz w:val="32"/>
          <w:szCs w:val="32"/>
        </w:rPr>
        <w:t>体验体系。开展非遗代表性项目传承基地提升行动，创评区级非遗传承示范基地。开</w:t>
      </w:r>
      <w:proofErr w:type="gramStart"/>
      <w:r>
        <w:rPr>
          <w:rFonts w:ascii="仿宋_GB2312" w:eastAsia="仿宋_GB2312" w:hint="eastAsia"/>
          <w:sz w:val="32"/>
          <w:szCs w:val="32"/>
        </w:rPr>
        <w:t>展区级</w:t>
      </w:r>
      <w:proofErr w:type="gramEnd"/>
      <w:r>
        <w:rPr>
          <w:rFonts w:ascii="仿宋_GB2312" w:eastAsia="仿宋_GB2312" w:hint="eastAsia"/>
          <w:sz w:val="32"/>
          <w:szCs w:val="32"/>
        </w:rPr>
        <w:t>非遗传</w:t>
      </w:r>
      <w:proofErr w:type="gramStart"/>
      <w:r>
        <w:rPr>
          <w:rFonts w:ascii="仿宋_GB2312" w:eastAsia="仿宋_GB2312" w:hint="eastAsia"/>
          <w:sz w:val="32"/>
          <w:szCs w:val="32"/>
        </w:rPr>
        <w:t>承教学</w:t>
      </w:r>
      <w:proofErr w:type="gramEnd"/>
      <w:r>
        <w:rPr>
          <w:rFonts w:ascii="仿宋_GB2312" w:eastAsia="仿宋_GB2312" w:hint="eastAsia"/>
          <w:sz w:val="32"/>
          <w:szCs w:val="32"/>
        </w:rPr>
        <w:t>基地建设和非遗教</w:t>
      </w:r>
      <w:proofErr w:type="gramStart"/>
      <w:r>
        <w:rPr>
          <w:rFonts w:ascii="仿宋_GB2312" w:eastAsia="仿宋_GB2312" w:hint="eastAsia"/>
          <w:sz w:val="32"/>
          <w:szCs w:val="32"/>
        </w:rPr>
        <w:t>育优秀</w:t>
      </w:r>
      <w:proofErr w:type="gramEnd"/>
      <w:r>
        <w:rPr>
          <w:rFonts w:ascii="仿宋_GB2312" w:eastAsia="仿宋_GB2312" w:hint="eastAsia"/>
          <w:sz w:val="32"/>
          <w:szCs w:val="32"/>
        </w:rPr>
        <w:t>案例评选活动，打造</w:t>
      </w:r>
      <w:proofErr w:type="gramStart"/>
      <w:r>
        <w:rPr>
          <w:rFonts w:ascii="仿宋_GB2312" w:eastAsia="仿宋_GB2312" w:hint="eastAsia"/>
          <w:sz w:val="32"/>
          <w:szCs w:val="32"/>
        </w:rPr>
        <w:t>非遗进校园</w:t>
      </w:r>
      <w:proofErr w:type="gramEnd"/>
      <w:r>
        <w:rPr>
          <w:rFonts w:ascii="仿宋_GB2312" w:eastAsia="仿宋_GB2312" w:hint="eastAsia"/>
          <w:sz w:val="32"/>
          <w:szCs w:val="32"/>
        </w:rPr>
        <w:t>的拱</w:t>
      </w:r>
      <w:proofErr w:type="gramStart"/>
      <w:r>
        <w:rPr>
          <w:rFonts w:ascii="仿宋_GB2312" w:eastAsia="仿宋_GB2312" w:hint="eastAsia"/>
          <w:sz w:val="32"/>
          <w:szCs w:val="32"/>
        </w:rPr>
        <w:t>墅</w:t>
      </w:r>
      <w:proofErr w:type="gramEnd"/>
      <w:r>
        <w:rPr>
          <w:rFonts w:ascii="仿宋_GB2312" w:eastAsia="仿宋_GB2312" w:hint="eastAsia"/>
          <w:sz w:val="32"/>
          <w:szCs w:val="32"/>
        </w:rPr>
        <w:t>范式。推动天竺筷、张小泉剪刀、王星记扇、都锦生、喜得宝等拱</w:t>
      </w:r>
      <w:proofErr w:type="gramStart"/>
      <w:r>
        <w:rPr>
          <w:rFonts w:ascii="仿宋_GB2312" w:eastAsia="仿宋_GB2312" w:hint="eastAsia"/>
          <w:sz w:val="32"/>
          <w:szCs w:val="32"/>
        </w:rPr>
        <w:t>墅</w:t>
      </w:r>
      <w:proofErr w:type="gramEnd"/>
      <w:r>
        <w:rPr>
          <w:rFonts w:ascii="仿宋_GB2312" w:eastAsia="仿宋_GB2312" w:hint="eastAsia"/>
          <w:sz w:val="32"/>
          <w:szCs w:val="32"/>
        </w:rPr>
        <w:t>特色传统工艺类项目，探索通过扩大生产建立生产性保护基地。</w:t>
      </w:r>
    </w:p>
    <w:p w:rsidR="000C6F7D" w:rsidRDefault="000C6F7D" w:rsidP="000C6F7D">
      <w:pPr>
        <w:ind w:firstLineChars="200" w:firstLine="643"/>
        <w:rPr>
          <w:rFonts w:ascii="仿宋_GB2312" w:eastAsia="仿宋_GB2312"/>
          <w:sz w:val="32"/>
          <w:szCs w:val="32"/>
        </w:rPr>
      </w:pPr>
      <w:r>
        <w:rPr>
          <w:rFonts w:ascii="楷体" w:eastAsia="楷体" w:hAnsi="楷体"/>
          <w:b/>
          <w:bCs/>
          <w:sz w:val="32"/>
          <w:szCs w:val="32"/>
        </w:rPr>
        <w:t>1</w:t>
      </w:r>
      <w:r>
        <w:rPr>
          <w:rFonts w:ascii="楷体" w:eastAsia="楷体" w:hAnsi="楷体" w:hint="eastAsia"/>
          <w:b/>
          <w:bCs/>
          <w:sz w:val="32"/>
          <w:szCs w:val="32"/>
        </w:rPr>
        <w:t>3</w:t>
      </w:r>
      <w:r>
        <w:rPr>
          <w:rFonts w:ascii="楷体" w:eastAsia="楷体" w:hAnsi="楷体"/>
          <w:b/>
          <w:bCs/>
          <w:sz w:val="32"/>
          <w:szCs w:val="32"/>
        </w:rPr>
        <w:t>.</w:t>
      </w:r>
      <w:r>
        <w:rPr>
          <w:rFonts w:ascii="楷体" w:eastAsia="楷体" w:hAnsi="楷体" w:hint="eastAsia"/>
          <w:b/>
          <w:bCs/>
          <w:sz w:val="32"/>
          <w:szCs w:val="32"/>
        </w:rPr>
        <w:t>打造“非遗在社区”拱</w:t>
      </w:r>
      <w:proofErr w:type="gramStart"/>
      <w:r>
        <w:rPr>
          <w:rFonts w:ascii="楷体" w:eastAsia="楷体" w:hAnsi="楷体" w:hint="eastAsia"/>
          <w:b/>
          <w:bCs/>
          <w:sz w:val="32"/>
          <w:szCs w:val="32"/>
        </w:rPr>
        <w:t>墅</w:t>
      </w:r>
      <w:proofErr w:type="gramEnd"/>
      <w:r>
        <w:rPr>
          <w:rFonts w:ascii="楷体" w:eastAsia="楷体" w:hAnsi="楷体" w:hint="eastAsia"/>
          <w:b/>
          <w:bCs/>
          <w:sz w:val="32"/>
          <w:szCs w:val="32"/>
        </w:rPr>
        <w:t>样态。</w:t>
      </w:r>
      <w:r>
        <w:rPr>
          <w:rFonts w:ascii="仿宋_GB2312" w:eastAsia="仿宋_GB2312" w:hint="eastAsia"/>
          <w:sz w:val="32"/>
          <w:szCs w:val="32"/>
        </w:rPr>
        <w:t>秉承“见人见物见生活”理念，立足大运河城市非遗会客厅打造，从非遗传承“馆—场—所”基地建设、非</w:t>
      </w:r>
      <w:proofErr w:type="gramStart"/>
      <w:r>
        <w:rPr>
          <w:rFonts w:ascii="仿宋_GB2312" w:eastAsia="仿宋_GB2312" w:hint="eastAsia"/>
          <w:sz w:val="32"/>
          <w:szCs w:val="32"/>
        </w:rPr>
        <w:t>遗主题</w:t>
      </w:r>
      <w:proofErr w:type="gramEnd"/>
      <w:r>
        <w:rPr>
          <w:rFonts w:ascii="仿宋_GB2312" w:eastAsia="仿宋_GB2312" w:hint="eastAsia"/>
          <w:sz w:val="32"/>
          <w:szCs w:val="32"/>
        </w:rPr>
        <w:t>活动开展、非</w:t>
      </w:r>
      <w:proofErr w:type="gramStart"/>
      <w:r>
        <w:rPr>
          <w:rFonts w:ascii="仿宋_GB2312" w:eastAsia="仿宋_GB2312" w:hint="eastAsia"/>
          <w:sz w:val="32"/>
          <w:szCs w:val="32"/>
        </w:rPr>
        <w:t>遗主题业</w:t>
      </w:r>
      <w:proofErr w:type="gramEnd"/>
      <w:r>
        <w:rPr>
          <w:rFonts w:ascii="仿宋_GB2312" w:eastAsia="仿宋_GB2312" w:hint="eastAsia"/>
          <w:sz w:val="32"/>
          <w:szCs w:val="32"/>
        </w:rPr>
        <w:t>态培育、非</w:t>
      </w:r>
      <w:proofErr w:type="gramStart"/>
      <w:r>
        <w:rPr>
          <w:rFonts w:ascii="仿宋_GB2312" w:eastAsia="仿宋_GB2312" w:hint="eastAsia"/>
          <w:sz w:val="32"/>
          <w:szCs w:val="32"/>
        </w:rPr>
        <w:t>遗主题</w:t>
      </w:r>
      <w:proofErr w:type="gramEnd"/>
      <w:r>
        <w:rPr>
          <w:rFonts w:ascii="仿宋_GB2312" w:eastAsia="仿宋_GB2312" w:hint="eastAsia"/>
          <w:sz w:val="32"/>
          <w:szCs w:val="32"/>
        </w:rPr>
        <w:t>社区创建等方面开展探索，全面推进“非遗在社区”拱</w:t>
      </w:r>
      <w:proofErr w:type="gramStart"/>
      <w:r>
        <w:rPr>
          <w:rFonts w:ascii="仿宋_GB2312" w:eastAsia="仿宋_GB2312" w:hint="eastAsia"/>
          <w:sz w:val="32"/>
          <w:szCs w:val="32"/>
        </w:rPr>
        <w:t>墅</w:t>
      </w:r>
      <w:proofErr w:type="gramEnd"/>
      <w:r>
        <w:rPr>
          <w:rFonts w:ascii="仿宋_GB2312" w:eastAsia="仿宋_GB2312" w:hint="eastAsia"/>
          <w:sz w:val="32"/>
          <w:szCs w:val="32"/>
        </w:rPr>
        <w:t>实践。开展非</w:t>
      </w:r>
      <w:proofErr w:type="gramStart"/>
      <w:r>
        <w:rPr>
          <w:rFonts w:ascii="仿宋_GB2312" w:eastAsia="仿宋_GB2312" w:hint="eastAsia"/>
          <w:sz w:val="32"/>
          <w:szCs w:val="32"/>
        </w:rPr>
        <w:t>遗主题</w:t>
      </w:r>
      <w:proofErr w:type="gramEnd"/>
      <w:r>
        <w:rPr>
          <w:rFonts w:ascii="仿宋_GB2312" w:eastAsia="仿宋_GB2312" w:hint="eastAsia"/>
          <w:sz w:val="32"/>
          <w:szCs w:val="32"/>
        </w:rPr>
        <w:t>社区、非</w:t>
      </w:r>
      <w:proofErr w:type="gramStart"/>
      <w:r>
        <w:rPr>
          <w:rFonts w:ascii="仿宋_GB2312" w:eastAsia="仿宋_GB2312" w:hint="eastAsia"/>
          <w:sz w:val="32"/>
          <w:szCs w:val="32"/>
        </w:rPr>
        <w:t>遗主题</w:t>
      </w:r>
      <w:proofErr w:type="gramEnd"/>
      <w:r>
        <w:rPr>
          <w:rFonts w:ascii="仿宋_GB2312" w:eastAsia="仿宋_GB2312" w:hint="eastAsia"/>
          <w:sz w:val="32"/>
          <w:szCs w:val="32"/>
        </w:rPr>
        <w:t>酒店、非</w:t>
      </w:r>
      <w:proofErr w:type="gramStart"/>
      <w:r>
        <w:rPr>
          <w:rFonts w:ascii="仿宋_GB2312" w:eastAsia="仿宋_GB2312" w:hint="eastAsia"/>
          <w:sz w:val="32"/>
          <w:szCs w:val="32"/>
        </w:rPr>
        <w:t>遗主题</w:t>
      </w:r>
      <w:proofErr w:type="gramEnd"/>
      <w:r>
        <w:rPr>
          <w:rFonts w:ascii="仿宋_GB2312" w:eastAsia="仿宋_GB2312" w:hint="eastAsia"/>
          <w:sz w:val="32"/>
          <w:szCs w:val="32"/>
        </w:rPr>
        <w:t>银行、非</w:t>
      </w:r>
      <w:proofErr w:type="gramStart"/>
      <w:r>
        <w:rPr>
          <w:rFonts w:ascii="仿宋_GB2312" w:eastAsia="仿宋_GB2312" w:hint="eastAsia"/>
          <w:sz w:val="32"/>
          <w:szCs w:val="32"/>
        </w:rPr>
        <w:t>遗主题</w:t>
      </w:r>
      <w:proofErr w:type="gramEnd"/>
      <w:r>
        <w:rPr>
          <w:rFonts w:ascii="仿宋_GB2312" w:eastAsia="仿宋_GB2312" w:hint="eastAsia"/>
          <w:sz w:val="32"/>
          <w:szCs w:val="32"/>
        </w:rPr>
        <w:t>校园、非</w:t>
      </w:r>
      <w:proofErr w:type="gramStart"/>
      <w:r>
        <w:rPr>
          <w:rFonts w:ascii="仿宋_GB2312" w:eastAsia="仿宋_GB2312" w:hint="eastAsia"/>
          <w:sz w:val="32"/>
          <w:szCs w:val="32"/>
        </w:rPr>
        <w:t>遗主题</w:t>
      </w:r>
      <w:proofErr w:type="gramEnd"/>
      <w:r>
        <w:rPr>
          <w:rFonts w:ascii="仿宋_GB2312" w:eastAsia="仿宋_GB2312" w:hint="eastAsia"/>
          <w:sz w:val="32"/>
          <w:szCs w:val="32"/>
        </w:rPr>
        <w:t>街区等典型样态的培育创评工作，努力实现“活动有阵地、资源有供给、管理有机制、推进有保障、社区有生态、社会有影响”。</w:t>
      </w:r>
    </w:p>
    <w:p w:rsidR="000C6F7D" w:rsidRDefault="000C6F7D" w:rsidP="000C6F7D">
      <w:pPr>
        <w:ind w:firstLineChars="200" w:firstLine="643"/>
        <w:rPr>
          <w:rFonts w:ascii="仿宋_GB2312" w:eastAsia="仿宋_GB2312"/>
          <w:sz w:val="32"/>
          <w:szCs w:val="32"/>
        </w:rPr>
      </w:pPr>
      <w:r>
        <w:rPr>
          <w:rFonts w:ascii="楷体" w:eastAsia="楷体" w:hAnsi="楷体" w:hint="eastAsia"/>
          <w:b/>
          <w:bCs/>
          <w:color w:val="000000" w:themeColor="text1"/>
          <w:sz w:val="32"/>
          <w:szCs w:val="32"/>
        </w:rPr>
        <w:t>14</w:t>
      </w:r>
      <w:r>
        <w:rPr>
          <w:rFonts w:ascii="楷体" w:eastAsia="楷体" w:hAnsi="楷体"/>
          <w:b/>
          <w:bCs/>
          <w:color w:val="000000" w:themeColor="text1"/>
          <w:sz w:val="32"/>
          <w:szCs w:val="32"/>
        </w:rPr>
        <w:t>.</w:t>
      </w:r>
      <w:r>
        <w:rPr>
          <w:rFonts w:ascii="楷体" w:eastAsia="楷体" w:hAnsi="楷体" w:hint="eastAsia"/>
          <w:b/>
          <w:bCs/>
          <w:color w:val="000000" w:themeColor="text1"/>
          <w:sz w:val="32"/>
          <w:szCs w:val="32"/>
        </w:rPr>
        <w:t>推进非遗融入现代国民教育体系。</w:t>
      </w:r>
      <w:r>
        <w:rPr>
          <w:rFonts w:ascii="仿宋_GB2312" w:eastAsia="仿宋_GB2312" w:hint="eastAsia"/>
          <w:sz w:val="32"/>
          <w:szCs w:val="32"/>
        </w:rPr>
        <w:t>推进非遗教育纳入中</w:t>
      </w:r>
      <w:r>
        <w:rPr>
          <w:rFonts w:ascii="仿宋_GB2312" w:eastAsia="仿宋_GB2312" w:hint="eastAsia"/>
          <w:sz w:val="32"/>
          <w:szCs w:val="32"/>
        </w:rPr>
        <w:lastRenderedPageBreak/>
        <w:t>小学拓展性课程试点工作，教育和</w:t>
      </w:r>
      <w:proofErr w:type="gramStart"/>
      <w:r>
        <w:rPr>
          <w:rFonts w:ascii="仿宋_GB2312" w:eastAsia="仿宋_GB2312" w:hint="eastAsia"/>
          <w:sz w:val="32"/>
          <w:szCs w:val="32"/>
        </w:rPr>
        <w:t>文旅行</w:t>
      </w:r>
      <w:proofErr w:type="gramEnd"/>
      <w:r>
        <w:rPr>
          <w:rFonts w:ascii="仿宋_GB2312" w:eastAsia="仿宋_GB2312" w:hint="eastAsia"/>
          <w:sz w:val="32"/>
          <w:szCs w:val="32"/>
        </w:rPr>
        <w:t>政部门联合出台非遗教育的相关文件，指导学校将非遗教育纳入学校拓展性课程教学内容。推进区域非遗教育课程体系化建设，结合中小学生的心理和年龄特点，研发集专业、趣味、实践于一体的非遗课程，让小学生对传统文化的感知、感受与审美得到系统、全面的教育。加强非遗教育师资培训，将非遗教</w:t>
      </w:r>
      <w:proofErr w:type="gramStart"/>
      <w:r>
        <w:rPr>
          <w:rFonts w:ascii="仿宋_GB2312" w:eastAsia="仿宋_GB2312" w:hint="eastAsia"/>
          <w:sz w:val="32"/>
          <w:szCs w:val="32"/>
        </w:rPr>
        <w:t>育内容</w:t>
      </w:r>
      <w:proofErr w:type="gramEnd"/>
      <w:r>
        <w:rPr>
          <w:rFonts w:ascii="仿宋_GB2312" w:eastAsia="仿宋_GB2312" w:hint="eastAsia"/>
          <w:sz w:val="32"/>
          <w:szCs w:val="32"/>
        </w:rPr>
        <w:t>纳入教师培训课程，提高教师对非遗教育的能力水平。研究小学基础课程中的非遗内容，有针对性地制定非遗教</w:t>
      </w:r>
      <w:proofErr w:type="gramStart"/>
      <w:r>
        <w:rPr>
          <w:rFonts w:ascii="仿宋_GB2312" w:eastAsia="仿宋_GB2312" w:hint="eastAsia"/>
          <w:sz w:val="32"/>
          <w:szCs w:val="32"/>
        </w:rPr>
        <w:t>育教学</w:t>
      </w:r>
      <w:proofErr w:type="gramEnd"/>
      <w:r>
        <w:rPr>
          <w:rFonts w:ascii="仿宋_GB2312" w:eastAsia="仿宋_GB2312" w:hint="eastAsia"/>
          <w:sz w:val="32"/>
          <w:szCs w:val="32"/>
        </w:rPr>
        <w:t>指导意见，实现基础课程中非</w:t>
      </w:r>
      <w:proofErr w:type="gramStart"/>
      <w:r>
        <w:rPr>
          <w:rFonts w:ascii="仿宋_GB2312" w:eastAsia="仿宋_GB2312" w:hint="eastAsia"/>
          <w:sz w:val="32"/>
          <w:szCs w:val="32"/>
        </w:rPr>
        <w:t>遗</w:t>
      </w:r>
      <w:proofErr w:type="gramEnd"/>
      <w:r>
        <w:rPr>
          <w:rFonts w:ascii="仿宋_GB2312" w:eastAsia="仿宋_GB2312" w:hint="eastAsia"/>
          <w:sz w:val="32"/>
          <w:szCs w:val="32"/>
        </w:rPr>
        <w:t>内容的有效拓展，发挥课程的最大教育效益。</w:t>
      </w:r>
    </w:p>
    <w:p w:rsidR="000C6F7D" w:rsidRDefault="000C6F7D" w:rsidP="000C6F7D">
      <w:pPr>
        <w:ind w:firstLineChars="200" w:firstLine="643"/>
        <w:rPr>
          <w:rFonts w:ascii="仿宋_GB2312" w:eastAsia="仿宋_GB2312"/>
          <w:sz w:val="32"/>
          <w:szCs w:val="32"/>
        </w:rPr>
      </w:pPr>
      <w:r>
        <w:rPr>
          <w:rFonts w:ascii="楷体" w:eastAsia="楷体" w:hAnsi="楷体"/>
          <w:b/>
          <w:bCs/>
          <w:sz w:val="32"/>
          <w:szCs w:val="32"/>
        </w:rPr>
        <w:t>1</w:t>
      </w:r>
      <w:r>
        <w:rPr>
          <w:rFonts w:ascii="楷体" w:eastAsia="楷体" w:hAnsi="楷体" w:hint="eastAsia"/>
          <w:b/>
          <w:bCs/>
          <w:sz w:val="32"/>
          <w:szCs w:val="32"/>
        </w:rPr>
        <w:t>5.打造非</w:t>
      </w:r>
      <w:proofErr w:type="gramStart"/>
      <w:r>
        <w:rPr>
          <w:rFonts w:ascii="楷体" w:eastAsia="楷体" w:hAnsi="楷体" w:hint="eastAsia"/>
          <w:b/>
          <w:bCs/>
          <w:sz w:val="32"/>
          <w:szCs w:val="32"/>
        </w:rPr>
        <w:t>遗品牌</w:t>
      </w:r>
      <w:proofErr w:type="gramEnd"/>
      <w:r>
        <w:rPr>
          <w:rFonts w:ascii="楷体" w:eastAsia="楷体" w:hAnsi="楷体" w:hint="eastAsia"/>
          <w:b/>
          <w:bCs/>
          <w:sz w:val="32"/>
          <w:szCs w:val="32"/>
        </w:rPr>
        <w:t>活动。</w:t>
      </w:r>
      <w:r>
        <w:rPr>
          <w:rFonts w:ascii="仿宋_GB2312" w:eastAsia="仿宋_GB2312" w:hint="eastAsia"/>
          <w:sz w:val="32"/>
          <w:szCs w:val="32"/>
        </w:rPr>
        <w:t>合理利用区域优势资源，精心组织文化和自然遗产日活动。深入挖掘半山立夏习俗项目内容，拓展半山立夏节活动内涵。围绕宋韵文化、大运河文化元素，</w:t>
      </w:r>
      <w:proofErr w:type="gramStart"/>
      <w:r>
        <w:rPr>
          <w:rFonts w:ascii="仿宋_GB2312" w:eastAsia="仿宋_GB2312" w:hint="eastAsia"/>
          <w:sz w:val="32"/>
          <w:szCs w:val="32"/>
        </w:rPr>
        <w:t>践行文旅融合</w:t>
      </w:r>
      <w:proofErr w:type="gramEnd"/>
      <w:r>
        <w:rPr>
          <w:rFonts w:ascii="仿宋_GB2312" w:eastAsia="仿宋_GB2312" w:hint="eastAsia"/>
          <w:sz w:val="32"/>
          <w:szCs w:val="32"/>
        </w:rPr>
        <w:t>理念，创新性举办半山立夏节。持续办好“指津•非遗</w:t>
      </w:r>
      <w:proofErr w:type="gramStart"/>
      <w:r>
        <w:rPr>
          <w:rFonts w:ascii="仿宋_GB2312" w:eastAsia="仿宋_GB2312" w:hint="eastAsia"/>
          <w:sz w:val="32"/>
          <w:szCs w:val="32"/>
        </w:rPr>
        <w:t>谭</w:t>
      </w:r>
      <w:proofErr w:type="gramEnd"/>
      <w:r>
        <w:rPr>
          <w:rFonts w:ascii="仿宋_GB2312" w:eastAsia="仿宋_GB2312" w:hint="eastAsia"/>
          <w:sz w:val="32"/>
          <w:szCs w:val="32"/>
        </w:rPr>
        <w:t>”大运河非遗讲坛、</w:t>
      </w:r>
      <w:proofErr w:type="gramStart"/>
      <w:r>
        <w:rPr>
          <w:rFonts w:ascii="仿宋_GB2312" w:eastAsia="仿宋_GB2312" w:hint="eastAsia"/>
          <w:sz w:val="32"/>
          <w:szCs w:val="32"/>
        </w:rPr>
        <w:t>一河串百</w:t>
      </w:r>
      <w:proofErr w:type="gramEnd"/>
      <w:r>
        <w:rPr>
          <w:rFonts w:ascii="仿宋_GB2312" w:eastAsia="仿宋_GB2312" w:hint="eastAsia"/>
          <w:sz w:val="32"/>
          <w:szCs w:val="32"/>
        </w:rPr>
        <w:t>艺、大运河非遗花伞市集等品牌活动。助力举办大运河文化节、大运河庙会</w:t>
      </w:r>
      <w:proofErr w:type="gramStart"/>
      <w:r>
        <w:rPr>
          <w:rFonts w:ascii="仿宋_GB2312" w:eastAsia="仿宋_GB2312" w:hint="eastAsia"/>
          <w:sz w:val="32"/>
          <w:szCs w:val="32"/>
        </w:rPr>
        <w:t>等文旅活动</w:t>
      </w:r>
      <w:proofErr w:type="gramEnd"/>
      <w:r>
        <w:rPr>
          <w:rFonts w:ascii="仿宋_GB2312" w:eastAsia="仿宋_GB2312" w:hint="eastAsia"/>
          <w:sz w:val="32"/>
          <w:szCs w:val="32"/>
        </w:rPr>
        <w:t>，打造大运河非遗品牌。</w:t>
      </w:r>
    </w:p>
    <w:p w:rsidR="000C6F7D" w:rsidRDefault="000C6F7D" w:rsidP="000C6F7D">
      <w:pPr>
        <w:ind w:firstLineChars="200" w:firstLine="640"/>
        <w:rPr>
          <w:rFonts w:ascii="黑体" w:eastAsia="黑体" w:hAnsi="黑体"/>
          <w:sz w:val="32"/>
          <w:szCs w:val="32"/>
        </w:rPr>
      </w:pPr>
      <w:r>
        <w:rPr>
          <w:rFonts w:ascii="黑体" w:eastAsia="黑体" w:hAnsi="黑体" w:hint="eastAsia"/>
          <w:sz w:val="32"/>
          <w:szCs w:val="32"/>
        </w:rPr>
        <w:t>五、保障措施</w:t>
      </w:r>
    </w:p>
    <w:p w:rsidR="000C6F7D" w:rsidRDefault="000C6F7D" w:rsidP="000C6F7D">
      <w:pPr>
        <w:snapToGrid w:val="0"/>
        <w:spacing w:line="336" w:lineRule="auto"/>
        <w:ind w:firstLineChars="200" w:firstLine="643"/>
        <w:rPr>
          <w:rFonts w:ascii="仿宋_GB2312" w:eastAsia="仿宋_GB2312"/>
          <w:sz w:val="32"/>
          <w:szCs w:val="32"/>
        </w:rPr>
      </w:pPr>
      <w:r>
        <w:rPr>
          <w:rFonts w:ascii="楷体" w:eastAsia="楷体" w:hAnsi="楷体" w:hint="eastAsia"/>
          <w:b/>
          <w:bCs/>
          <w:sz w:val="32"/>
          <w:szCs w:val="32"/>
        </w:rPr>
        <w:t>（一）加强组织领导。</w:t>
      </w:r>
      <w:r>
        <w:rPr>
          <w:rFonts w:ascii="仿宋_GB2312" w:eastAsia="仿宋_GB2312" w:hint="eastAsia"/>
          <w:sz w:val="32"/>
          <w:szCs w:val="32"/>
        </w:rPr>
        <w:t>发挥政府的主导作用，将非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传承工作列入重要工作议程，纳入政府工作年终考核目标，纳入文化发展规划。由区政府牵头，各相关部门建立合作协调机制，</w:t>
      </w:r>
      <w:r>
        <w:rPr>
          <w:rFonts w:ascii="仿宋_GB2312" w:eastAsia="仿宋_GB2312" w:hint="eastAsia"/>
          <w:sz w:val="32"/>
          <w:szCs w:val="32"/>
        </w:rPr>
        <w:lastRenderedPageBreak/>
        <w:t>进一步明确各部门工作职责，形成合力，加强对非遗传</w:t>
      </w:r>
      <w:proofErr w:type="gramStart"/>
      <w:r>
        <w:rPr>
          <w:rFonts w:ascii="仿宋_GB2312" w:eastAsia="仿宋_GB2312" w:hint="eastAsia"/>
          <w:sz w:val="32"/>
          <w:szCs w:val="32"/>
        </w:rPr>
        <w:t>承发展</w:t>
      </w:r>
      <w:proofErr w:type="gramEnd"/>
      <w:r>
        <w:rPr>
          <w:rFonts w:ascii="仿宋_GB2312" w:eastAsia="仿宋_GB2312" w:hint="eastAsia"/>
          <w:sz w:val="32"/>
          <w:szCs w:val="32"/>
        </w:rPr>
        <w:t>的组织领导和统筹协调。</w:t>
      </w:r>
    </w:p>
    <w:p w:rsidR="000C6F7D" w:rsidRDefault="000C6F7D" w:rsidP="000C6F7D">
      <w:pPr>
        <w:snapToGrid w:val="0"/>
        <w:spacing w:line="336" w:lineRule="auto"/>
        <w:ind w:firstLineChars="200" w:firstLine="643"/>
        <w:rPr>
          <w:rFonts w:ascii="仿宋_GB2312" w:eastAsia="仿宋_GB2312"/>
          <w:sz w:val="32"/>
          <w:szCs w:val="32"/>
        </w:rPr>
      </w:pPr>
      <w:r>
        <w:rPr>
          <w:rFonts w:ascii="楷体" w:eastAsia="楷体" w:hAnsi="楷体" w:hint="eastAsia"/>
          <w:b/>
          <w:bCs/>
          <w:sz w:val="32"/>
          <w:szCs w:val="32"/>
        </w:rPr>
        <w:t>（二）提升人才队伍。</w:t>
      </w:r>
      <w:r>
        <w:rPr>
          <w:rFonts w:ascii="仿宋_GB2312" w:eastAsia="仿宋_GB2312" w:hint="eastAsia"/>
          <w:sz w:val="32"/>
          <w:szCs w:val="32"/>
        </w:rPr>
        <w:t>建立拱</w:t>
      </w:r>
      <w:proofErr w:type="gramStart"/>
      <w:r>
        <w:rPr>
          <w:rFonts w:ascii="仿宋_GB2312" w:eastAsia="仿宋_GB2312" w:hint="eastAsia"/>
          <w:sz w:val="32"/>
          <w:szCs w:val="32"/>
        </w:rPr>
        <w:t>墅</w:t>
      </w:r>
      <w:proofErr w:type="gramEnd"/>
      <w:r>
        <w:rPr>
          <w:rFonts w:ascii="仿宋_GB2312" w:eastAsia="仿宋_GB2312" w:hint="eastAsia"/>
          <w:sz w:val="32"/>
          <w:szCs w:val="32"/>
        </w:rPr>
        <w:t>区非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工作专家库，加强对非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工作的业务指导，根据不同门类实施分类保护。不断提高区、街道两级非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工作队伍的工作能力和业务水平。广泛吸纳有关学术机构、大专院校、企事业单位、社会团体等各方力量，共同开展非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w:t>
      </w:r>
    </w:p>
    <w:p w:rsidR="000C6F7D" w:rsidRDefault="000C6F7D" w:rsidP="000C6F7D">
      <w:pPr>
        <w:ind w:firstLineChars="200" w:firstLine="643"/>
        <w:rPr>
          <w:rFonts w:ascii="仿宋_GB2312" w:eastAsia="仿宋_GB2312"/>
          <w:sz w:val="32"/>
          <w:szCs w:val="32"/>
        </w:rPr>
      </w:pPr>
      <w:r>
        <w:rPr>
          <w:rFonts w:ascii="楷体" w:eastAsia="楷体" w:hAnsi="楷体" w:hint="eastAsia"/>
          <w:b/>
          <w:bCs/>
          <w:sz w:val="32"/>
          <w:szCs w:val="32"/>
        </w:rPr>
        <w:t>（三）强化宣传引导。</w:t>
      </w:r>
      <w:r>
        <w:rPr>
          <w:rFonts w:ascii="仿宋_GB2312" w:eastAsia="仿宋_GB2312" w:hint="eastAsia"/>
          <w:sz w:val="32"/>
          <w:szCs w:val="32"/>
        </w:rPr>
        <w:t>充分运用报纸、广播电视、互联网等媒体，全方位、多角度</w:t>
      </w:r>
      <w:proofErr w:type="gramStart"/>
      <w:r>
        <w:rPr>
          <w:rFonts w:ascii="仿宋_GB2312" w:eastAsia="仿宋_GB2312" w:hint="eastAsia"/>
          <w:sz w:val="32"/>
          <w:szCs w:val="32"/>
        </w:rPr>
        <w:t>宣传非遗保护</w:t>
      </w:r>
      <w:proofErr w:type="gramEnd"/>
      <w:r>
        <w:rPr>
          <w:rFonts w:ascii="仿宋_GB2312" w:eastAsia="仿宋_GB2312" w:hint="eastAsia"/>
          <w:sz w:val="32"/>
          <w:szCs w:val="32"/>
        </w:rPr>
        <w:t>法律法规以及相关政策措施，开展优秀记录作品、传播作品的展示展映活动，着力提升社会公众对非遗的认知度和参与度。充分发挥舆论引导和监督作用，大力</w:t>
      </w:r>
      <w:proofErr w:type="gramStart"/>
      <w:r>
        <w:rPr>
          <w:rFonts w:ascii="仿宋_GB2312" w:eastAsia="仿宋_GB2312" w:hint="eastAsia"/>
          <w:sz w:val="32"/>
          <w:szCs w:val="32"/>
        </w:rPr>
        <w:t>宣传非遗保护优秀实践</w:t>
      </w:r>
      <w:proofErr w:type="gramEnd"/>
      <w:r>
        <w:rPr>
          <w:rFonts w:ascii="仿宋_GB2312" w:eastAsia="仿宋_GB2312" w:hint="eastAsia"/>
          <w:sz w:val="32"/>
          <w:szCs w:val="32"/>
        </w:rPr>
        <w:t>经验和先进事迹，及时曝光违反非物质文化遗产保护相关法律法规行为，努力营造全社会支持参与非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工作的良好氛围。</w:t>
      </w:r>
    </w:p>
    <w:p w:rsidR="000C6F7D" w:rsidRDefault="000C6F7D" w:rsidP="000C6F7D">
      <w:pPr>
        <w:snapToGrid w:val="0"/>
        <w:spacing w:line="336" w:lineRule="auto"/>
        <w:ind w:firstLineChars="200" w:firstLine="643"/>
        <w:rPr>
          <w:rFonts w:ascii="仿宋_GB2312" w:eastAsia="仿宋_GB2312"/>
          <w:sz w:val="32"/>
          <w:szCs w:val="32"/>
        </w:rPr>
      </w:pPr>
      <w:r>
        <w:rPr>
          <w:rFonts w:ascii="楷体" w:eastAsia="楷体" w:hAnsi="楷体" w:hint="eastAsia"/>
          <w:b/>
          <w:bCs/>
          <w:sz w:val="32"/>
          <w:szCs w:val="32"/>
        </w:rPr>
        <w:t>（四）加大财政扶持。</w:t>
      </w:r>
      <w:r>
        <w:rPr>
          <w:rFonts w:ascii="仿宋_GB2312" w:eastAsia="仿宋_GB2312" w:hint="eastAsia"/>
          <w:sz w:val="32"/>
          <w:szCs w:val="32"/>
        </w:rPr>
        <w:t>区、街道两级要增加非</w:t>
      </w:r>
      <w:proofErr w:type="gramStart"/>
      <w:r>
        <w:rPr>
          <w:rFonts w:ascii="仿宋_GB2312" w:eastAsia="仿宋_GB2312" w:hint="eastAsia"/>
          <w:sz w:val="32"/>
          <w:szCs w:val="32"/>
        </w:rPr>
        <w:t>遗项目</w:t>
      </w:r>
      <w:proofErr w:type="gramEnd"/>
      <w:r>
        <w:rPr>
          <w:rFonts w:ascii="仿宋_GB2312" w:eastAsia="仿宋_GB2312" w:hint="eastAsia"/>
          <w:sz w:val="32"/>
          <w:szCs w:val="32"/>
        </w:rPr>
        <w:t>资金，保障非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经费。加大对非</w:t>
      </w:r>
      <w:proofErr w:type="gramStart"/>
      <w:r>
        <w:rPr>
          <w:rFonts w:ascii="仿宋_GB2312" w:eastAsia="仿宋_GB2312" w:hint="eastAsia"/>
          <w:sz w:val="32"/>
          <w:szCs w:val="32"/>
        </w:rPr>
        <w:t>遗工作</w:t>
      </w:r>
      <w:proofErr w:type="gramEnd"/>
      <w:r>
        <w:rPr>
          <w:rFonts w:ascii="仿宋_GB2312" w:eastAsia="仿宋_GB2312" w:hint="eastAsia"/>
          <w:sz w:val="32"/>
          <w:szCs w:val="32"/>
        </w:rPr>
        <w:t>的支持力度，按下述标准补助：</w:t>
      </w:r>
    </w:p>
    <w:p w:rsidR="000C6F7D" w:rsidRDefault="000C6F7D" w:rsidP="000C6F7D">
      <w:pPr>
        <w:widowControl/>
        <w:spacing w:line="336" w:lineRule="auto"/>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1.代表性项目补助</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（1）新认定非遗代表性项目的一次性补助。对项目保护单位予以国家级以上4万元，省级3万元，市级2万元，区级1万元的一次性补助。</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lastRenderedPageBreak/>
        <w:t>（2）已认定的非遗代表性项目保护经费补助。根据当年评估考核情况，给予项目保护单位每年不超过以下标准的补助：国家级以上优秀6万元，合格4万元；省级优秀4万元，合格3万元；市级优秀3万元，合格2万元；区级优秀2万元，合格1万元。</w:t>
      </w:r>
    </w:p>
    <w:p w:rsidR="000C6F7D" w:rsidRDefault="000C6F7D" w:rsidP="000C6F7D">
      <w:pPr>
        <w:widowControl/>
        <w:spacing w:line="336" w:lineRule="auto"/>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2.代表性传承人补助</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（1）新认定非遗代表性传承人的一次性补助：国家级以上1万元，省级0.8万元，市级0.5万元，区级0.3万元。</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（2）已认定为非遗代表性传承人的补助：</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①年龄65周岁（含）以上的区级代表性传承人，评估等次在合格以上的，给予每人0.3万元的补助。</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②年龄65周岁以下的传承人，根据当年评估考核情况，给予每年不超过以下标准的补助：优秀0.3万元，合格0.15万元。</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③国家级、省级、市级非遗代表性传承人按照上级有关文件规定的相关补助金额下达。</w:t>
      </w:r>
    </w:p>
    <w:p w:rsidR="000C6F7D" w:rsidRDefault="000C6F7D" w:rsidP="000C6F7D">
      <w:pPr>
        <w:widowControl/>
        <w:spacing w:line="336" w:lineRule="auto"/>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3.载体创建与设施建设补助</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（1）创建传统工艺工作站、</w:t>
      </w:r>
      <w:proofErr w:type="gramStart"/>
      <w:r>
        <w:rPr>
          <w:rFonts w:ascii="仿宋_GB2312" w:eastAsia="仿宋_GB2312" w:hint="eastAsia"/>
          <w:sz w:val="32"/>
          <w:szCs w:val="32"/>
        </w:rPr>
        <w:t>非遗工坊</w:t>
      </w:r>
      <w:proofErr w:type="gramEnd"/>
      <w:r>
        <w:rPr>
          <w:rFonts w:ascii="仿宋_GB2312" w:eastAsia="仿宋_GB2312" w:hint="eastAsia"/>
          <w:sz w:val="32"/>
          <w:szCs w:val="32"/>
        </w:rPr>
        <w:t>、传承基地、宣传展示基地、生产性保护基地、非遗体验点、非遗曲艺书场、非遗酒店（民宿）等各级各类载体成功的，予以一次性补助：国家级以上4万元，省级3万元，市级2万元，区级1万元。已享受上</w:t>
      </w:r>
      <w:r>
        <w:rPr>
          <w:rFonts w:ascii="仿宋_GB2312" w:eastAsia="仿宋_GB2312" w:hint="eastAsia"/>
          <w:sz w:val="32"/>
          <w:szCs w:val="32"/>
        </w:rPr>
        <w:lastRenderedPageBreak/>
        <w:t>级同类补助的，不再重复享受。</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新建非遗传承展示</w:t>
      </w:r>
      <w:proofErr w:type="gramEnd"/>
      <w:r>
        <w:rPr>
          <w:rFonts w:ascii="仿宋_GB2312" w:eastAsia="仿宋_GB2312" w:hint="eastAsia"/>
          <w:sz w:val="32"/>
          <w:szCs w:val="32"/>
        </w:rPr>
        <w:t>场馆的一次性补助。经评估验收合格后，给予不超过5万元的一次性补助。</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（3）已创建的教学传承基地发展经费补助。根据当年评估考核情况，给予每年不超过以下标准的补助：优秀2万元，合格1万元。</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（4）拱</w:t>
      </w:r>
      <w:proofErr w:type="gramStart"/>
      <w:r>
        <w:rPr>
          <w:rFonts w:ascii="仿宋_GB2312" w:eastAsia="仿宋_GB2312" w:hint="eastAsia"/>
          <w:sz w:val="32"/>
          <w:szCs w:val="32"/>
        </w:rPr>
        <w:t>墅</w:t>
      </w:r>
      <w:proofErr w:type="gramEnd"/>
      <w:r>
        <w:rPr>
          <w:rFonts w:ascii="仿宋_GB2312" w:eastAsia="仿宋_GB2312" w:hint="eastAsia"/>
          <w:sz w:val="32"/>
          <w:szCs w:val="32"/>
        </w:rPr>
        <w:t>区非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单位或保护基地举办或参与区级以上文</w:t>
      </w:r>
      <w:proofErr w:type="gramStart"/>
      <w:r>
        <w:rPr>
          <w:rFonts w:ascii="仿宋_GB2312" w:eastAsia="仿宋_GB2312" w:hint="eastAsia"/>
          <w:sz w:val="32"/>
          <w:szCs w:val="32"/>
        </w:rPr>
        <w:t>旅部门</w:t>
      </w:r>
      <w:proofErr w:type="gramEnd"/>
      <w:r>
        <w:rPr>
          <w:rFonts w:ascii="仿宋_GB2312" w:eastAsia="仿宋_GB2312" w:hint="eastAsia"/>
          <w:sz w:val="32"/>
          <w:szCs w:val="32"/>
        </w:rPr>
        <w:t>组织的非遗宣传、交流、展览、展示等重大活动，按实际产生费用的50%给予补助，全年补助最高不超过5万元。</w:t>
      </w:r>
    </w:p>
    <w:p w:rsidR="000C6F7D" w:rsidRDefault="000C6F7D" w:rsidP="000C6F7D">
      <w:pPr>
        <w:spacing w:line="336" w:lineRule="auto"/>
        <w:ind w:firstLineChars="200" w:firstLine="643"/>
        <w:rPr>
          <w:rFonts w:ascii="仿宋_GB2312" w:eastAsia="仿宋_GB2312"/>
          <w:sz w:val="32"/>
          <w:szCs w:val="32"/>
        </w:rPr>
      </w:pPr>
      <w:r>
        <w:rPr>
          <w:rFonts w:ascii="楷体" w:eastAsia="楷体" w:hAnsi="楷体" w:hint="eastAsia"/>
          <w:b/>
          <w:bCs/>
          <w:sz w:val="32"/>
          <w:szCs w:val="32"/>
        </w:rPr>
        <w:t>4.规范资金管理。</w:t>
      </w:r>
      <w:r>
        <w:rPr>
          <w:rFonts w:ascii="仿宋_GB2312" w:eastAsia="仿宋_GB2312" w:hint="eastAsia"/>
          <w:sz w:val="32"/>
          <w:szCs w:val="32"/>
        </w:rPr>
        <w:t>非遗补助资金可用于挖掘抢救、项目保护、成果编纂、代表性传承人带徒授艺、培训讲习、整理出版有关资料、展演展示、学术交流等，确保专款专用，提高资金使用效益。同时通过政策引导等措施，鼓励个人、企业和社会团体投入非</w:t>
      </w:r>
      <w:proofErr w:type="gramStart"/>
      <w:r>
        <w:rPr>
          <w:rFonts w:ascii="仿宋_GB2312" w:eastAsia="仿宋_GB2312" w:hint="eastAsia"/>
          <w:sz w:val="32"/>
          <w:szCs w:val="32"/>
        </w:rPr>
        <w:t>遗保护</w:t>
      </w:r>
      <w:proofErr w:type="gramEnd"/>
      <w:r>
        <w:rPr>
          <w:rFonts w:ascii="仿宋_GB2312" w:eastAsia="仿宋_GB2312" w:hint="eastAsia"/>
          <w:sz w:val="32"/>
          <w:szCs w:val="32"/>
        </w:rPr>
        <w:t>工作，逐步形成政府主导、社会力量广泛参与的良性投入机制。</w:t>
      </w:r>
    </w:p>
    <w:p w:rsidR="000C6F7D" w:rsidRDefault="000C6F7D" w:rsidP="000C6F7D">
      <w:pPr>
        <w:pStyle w:val="a7"/>
        <w:spacing w:before="0" w:beforeAutospacing="0" w:after="0" w:afterAutospacing="0" w:line="336" w:lineRule="auto"/>
        <w:ind w:firstLineChars="200" w:firstLine="643"/>
        <w:jc w:val="both"/>
        <w:rPr>
          <w:rFonts w:ascii="仿宋_GB2312" w:eastAsia="仿宋_GB2312" w:hAnsi="Times New Roman" w:cs="Times New Roman"/>
          <w:kern w:val="2"/>
          <w:sz w:val="32"/>
          <w:szCs w:val="32"/>
        </w:rPr>
      </w:pPr>
      <w:r>
        <w:rPr>
          <w:rFonts w:ascii="楷体" w:eastAsia="楷体" w:hAnsi="楷体" w:cs="Times New Roman" w:hint="eastAsia"/>
          <w:b/>
          <w:bCs/>
          <w:kern w:val="2"/>
          <w:sz w:val="32"/>
          <w:szCs w:val="32"/>
        </w:rPr>
        <w:t>5.其他政策。</w:t>
      </w:r>
      <w:r>
        <w:rPr>
          <w:rFonts w:ascii="仿宋_GB2312" w:eastAsia="仿宋_GB2312" w:hAnsi="Times New Roman" w:cs="Times New Roman" w:hint="eastAsia"/>
          <w:kern w:val="2"/>
          <w:sz w:val="32"/>
          <w:szCs w:val="32"/>
        </w:rPr>
        <w:t>非</w:t>
      </w:r>
      <w:proofErr w:type="gramStart"/>
      <w:r>
        <w:rPr>
          <w:rFonts w:ascii="仿宋_GB2312" w:eastAsia="仿宋_GB2312" w:hAnsi="Times New Roman" w:cs="Times New Roman" w:hint="eastAsia"/>
          <w:kern w:val="2"/>
          <w:sz w:val="32"/>
          <w:szCs w:val="32"/>
        </w:rPr>
        <w:t>遗项目</w:t>
      </w:r>
      <w:proofErr w:type="gramEnd"/>
      <w:r>
        <w:rPr>
          <w:rFonts w:ascii="仿宋_GB2312" w:eastAsia="仿宋_GB2312" w:hAnsi="Times New Roman" w:cs="Times New Roman" w:hint="eastAsia"/>
          <w:kern w:val="2"/>
          <w:sz w:val="32"/>
          <w:szCs w:val="32"/>
        </w:rPr>
        <w:t>保护单位、保护基地符合文创、人才及社会力量参与公共文化服务等政策的，同时享受相应政策。单位合理利用非物质文化遗产代表性项目的，依法享受国家规定的税收优惠。</w:t>
      </w:r>
    </w:p>
    <w:p w:rsidR="000C6F7D" w:rsidRDefault="000C6F7D" w:rsidP="000C6F7D">
      <w:pPr>
        <w:ind w:firstLineChars="200" w:firstLine="643"/>
        <w:rPr>
          <w:rFonts w:ascii="仿宋_GB2312" w:eastAsia="仿宋_GB2312"/>
          <w:sz w:val="32"/>
          <w:szCs w:val="32"/>
        </w:rPr>
      </w:pPr>
      <w:r>
        <w:rPr>
          <w:rFonts w:ascii="楷体" w:eastAsia="楷体" w:hAnsi="楷体" w:hint="eastAsia"/>
          <w:b/>
          <w:bCs/>
          <w:sz w:val="32"/>
          <w:szCs w:val="32"/>
        </w:rPr>
        <w:t>（五）营造良好氛围。</w:t>
      </w:r>
      <w:r>
        <w:rPr>
          <w:rFonts w:ascii="仿宋_GB2312" w:eastAsia="仿宋_GB2312" w:hint="eastAsia"/>
          <w:sz w:val="32"/>
          <w:szCs w:val="32"/>
        </w:rPr>
        <w:t>运用多种手段和形式，进一步加大非</w:t>
      </w:r>
      <w:proofErr w:type="gramStart"/>
      <w:r>
        <w:rPr>
          <w:rFonts w:ascii="仿宋_GB2312" w:eastAsia="仿宋_GB2312" w:hint="eastAsia"/>
          <w:sz w:val="32"/>
          <w:szCs w:val="32"/>
        </w:rPr>
        <w:lastRenderedPageBreak/>
        <w:t>遗保护</w:t>
      </w:r>
      <w:proofErr w:type="gramEnd"/>
      <w:r>
        <w:rPr>
          <w:rFonts w:ascii="仿宋_GB2312" w:eastAsia="仿宋_GB2312" w:hint="eastAsia"/>
          <w:sz w:val="32"/>
          <w:szCs w:val="32"/>
        </w:rPr>
        <w:t>宣传力度，营造有利于保护工作推进的良好氛围。要积极鼓励学校开展相关非遗教育，引导公共文化机构积极开展非遗的传播展示。</w:t>
      </w:r>
    </w:p>
    <w:p w:rsidR="000C6F7D" w:rsidRDefault="000C6F7D" w:rsidP="000C6F7D">
      <w:pPr>
        <w:ind w:firstLineChars="200" w:firstLine="640"/>
        <w:rPr>
          <w:rFonts w:ascii="仿宋_GB2312" w:eastAsia="仿宋_GB2312"/>
          <w:sz w:val="32"/>
          <w:szCs w:val="32"/>
        </w:rPr>
      </w:pPr>
      <w:r>
        <w:rPr>
          <w:rFonts w:ascii="仿宋_GB2312" w:eastAsia="仿宋_GB2312" w:hint="eastAsia"/>
          <w:sz w:val="32"/>
          <w:szCs w:val="32"/>
        </w:rPr>
        <w:t>六、</w:t>
      </w:r>
      <w:proofErr w:type="gramStart"/>
      <w:r>
        <w:rPr>
          <w:rFonts w:ascii="仿宋_GB2312" w:eastAsia="仿宋_GB2312" w:hint="eastAsia"/>
          <w:sz w:val="32"/>
          <w:szCs w:val="32"/>
        </w:rPr>
        <w:t>本意见自2022年</w:t>
      </w:r>
      <w:proofErr w:type="gramEnd"/>
      <w:r>
        <w:rPr>
          <w:rFonts w:ascii="仿宋_GB2312" w:eastAsia="仿宋_GB2312" w:hint="eastAsia"/>
          <w:sz w:val="32"/>
          <w:szCs w:val="32"/>
        </w:rPr>
        <w:t xml:space="preserve">  月  日起施行，</w:t>
      </w:r>
      <w:proofErr w:type="gramStart"/>
      <w:r>
        <w:rPr>
          <w:rFonts w:ascii="仿宋_GB2312" w:eastAsia="仿宋_GB2312" w:hint="eastAsia"/>
          <w:sz w:val="32"/>
          <w:szCs w:val="32"/>
        </w:rPr>
        <w:t>原拱政</w:t>
      </w:r>
      <w:proofErr w:type="gramEnd"/>
      <w:r>
        <w:rPr>
          <w:rFonts w:ascii="仿宋_GB2312" w:eastAsia="仿宋_GB2312" w:hint="eastAsia"/>
          <w:sz w:val="32"/>
          <w:szCs w:val="32"/>
        </w:rPr>
        <w:t>发〔2019〕3号文件同时废止。</w:t>
      </w:r>
    </w:p>
    <w:p w:rsidR="000C6F7D" w:rsidRDefault="000C6F7D" w:rsidP="000C6F7D">
      <w:pPr>
        <w:widowControl/>
        <w:spacing w:line="336" w:lineRule="auto"/>
        <w:ind w:firstLineChars="200" w:firstLine="640"/>
        <w:jc w:val="left"/>
        <w:rPr>
          <w:rFonts w:ascii="仿宋_GB2312" w:eastAsia="仿宋_GB2312" w:hAnsi="仿宋" w:cs="仿宋_GB2312"/>
          <w:color w:val="FF0000"/>
          <w:sz w:val="32"/>
          <w:szCs w:val="32"/>
        </w:rPr>
      </w:pPr>
    </w:p>
    <w:p w:rsidR="00390F12" w:rsidRPr="000C6F7D" w:rsidRDefault="00390F12" w:rsidP="000C6F7D">
      <w:bookmarkStart w:id="0" w:name="_GoBack"/>
      <w:bookmarkEnd w:id="0"/>
    </w:p>
    <w:sectPr w:rsidR="00390F12" w:rsidRPr="000C6F7D">
      <w:headerReference w:type="default" r:id="rId6"/>
      <w:footerReference w:type="default" r:id="rId7"/>
      <w:pgSz w:w="11906" w:h="16838"/>
      <w:pgMar w:top="2098" w:right="1588" w:bottom="1985" w:left="1588" w:header="0"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F8" w:rsidRDefault="005573F8" w:rsidP="000C6F7D">
      <w:r>
        <w:separator/>
      </w:r>
    </w:p>
  </w:endnote>
  <w:endnote w:type="continuationSeparator" w:id="0">
    <w:p w:rsidR="005573F8" w:rsidRDefault="005573F8" w:rsidP="000C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Malgun Gothic Semilight"/>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A6" w:rsidRDefault="005573F8">
    <w:pPr>
      <w:pStyle w:val="a5"/>
      <w:framePr w:wrap="auto" w:vAnchor="text" w:hAnchor="margin" w:xAlign="outside" w:y="1"/>
      <w:ind w:leftChars="100" w:left="210" w:rightChars="100" w:right="210"/>
      <w:rPr>
        <w:rStyle w:val="a8"/>
        <w:sz w:val="30"/>
        <w:szCs w:val="30"/>
      </w:rPr>
    </w:pPr>
    <w:r>
      <w:rPr>
        <w:rStyle w:val="a8"/>
        <w:rFonts w:cs="宋体" w:hint="eastAsia"/>
        <w:sz w:val="30"/>
        <w:szCs w:val="30"/>
      </w:rPr>
      <w:t>－</w:t>
    </w:r>
    <w:r>
      <w:rPr>
        <w:rStyle w:val="a8"/>
        <w:sz w:val="30"/>
        <w:szCs w:val="30"/>
      </w:rPr>
      <w:fldChar w:fldCharType="begin"/>
    </w:r>
    <w:r>
      <w:rPr>
        <w:rStyle w:val="a8"/>
        <w:sz w:val="30"/>
        <w:szCs w:val="30"/>
      </w:rPr>
      <w:instrText xml:space="preserve">PAGE  </w:instrText>
    </w:r>
    <w:r>
      <w:rPr>
        <w:rStyle w:val="a8"/>
        <w:sz w:val="30"/>
        <w:szCs w:val="30"/>
      </w:rPr>
      <w:fldChar w:fldCharType="separate"/>
    </w:r>
    <w:r w:rsidR="000C6F7D">
      <w:rPr>
        <w:rStyle w:val="a8"/>
        <w:noProof/>
        <w:sz w:val="30"/>
        <w:szCs w:val="30"/>
      </w:rPr>
      <w:t>13</w:t>
    </w:r>
    <w:r>
      <w:rPr>
        <w:rStyle w:val="a8"/>
        <w:sz w:val="30"/>
        <w:szCs w:val="30"/>
      </w:rPr>
      <w:fldChar w:fldCharType="end"/>
    </w:r>
    <w:r>
      <w:rPr>
        <w:rStyle w:val="a8"/>
        <w:rFonts w:cs="宋体" w:hint="eastAsia"/>
        <w:sz w:val="30"/>
        <w:szCs w:val="30"/>
      </w:rPr>
      <w:t>－</w:t>
    </w:r>
  </w:p>
  <w:p w:rsidR="00A16BA6" w:rsidRDefault="005573F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F8" w:rsidRDefault="005573F8" w:rsidP="000C6F7D">
      <w:r>
        <w:separator/>
      </w:r>
    </w:p>
  </w:footnote>
  <w:footnote w:type="continuationSeparator" w:id="0">
    <w:p w:rsidR="005573F8" w:rsidRDefault="005573F8" w:rsidP="000C6F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A6" w:rsidRDefault="005573F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62"/>
    <w:rsid w:val="00047462"/>
    <w:rsid w:val="000C6F7D"/>
    <w:rsid w:val="00390F12"/>
    <w:rsid w:val="00557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08E74"/>
  <w15:chartTrackingRefBased/>
  <w15:docId w15:val="{657172AA-A681-4DFB-ACEF-84FCEBA4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0C6F7D"/>
    <w:pPr>
      <w:widowControl w:val="0"/>
      <w:jc w:val="both"/>
    </w:pPr>
    <w:rPr>
      <w:rFonts w:ascii="Times New Roman" w:eastAsia="宋体" w:hAnsi="Times New Roman" w:cs="Times New Roman"/>
      <w:szCs w:val="21"/>
    </w:rPr>
  </w:style>
  <w:style w:type="paragraph" w:styleId="1">
    <w:name w:val="heading 1"/>
    <w:basedOn w:val="a"/>
    <w:next w:val="a"/>
    <w:link w:val="10"/>
    <w:qFormat/>
    <w:rsid w:val="000C6F7D"/>
    <w:pPr>
      <w:widowControl/>
      <w:spacing w:line="450" w:lineRule="atLeast"/>
      <w:jc w:val="center"/>
      <w:outlineLvl w:val="0"/>
    </w:pPr>
    <w:rPr>
      <w:rFonts w:ascii="宋体" w:eastAsia="仿宋_GB2312" w:hAnsi="宋体" w:cs="宋体"/>
      <w:b/>
      <w:bCs/>
      <w:color w:val="000066"/>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0C6F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qFormat/>
    <w:rsid w:val="000C6F7D"/>
    <w:rPr>
      <w:sz w:val="18"/>
      <w:szCs w:val="18"/>
    </w:rPr>
  </w:style>
  <w:style w:type="paragraph" w:styleId="a5">
    <w:name w:val="footer"/>
    <w:basedOn w:val="a"/>
    <w:link w:val="a6"/>
    <w:unhideWhenUsed/>
    <w:qFormat/>
    <w:rsid w:val="000C6F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qFormat/>
    <w:rsid w:val="000C6F7D"/>
    <w:rPr>
      <w:sz w:val="18"/>
      <w:szCs w:val="18"/>
    </w:rPr>
  </w:style>
  <w:style w:type="character" w:customStyle="1" w:styleId="10">
    <w:name w:val="标题 1 字符"/>
    <w:basedOn w:val="a0"/>
    <w:link w:val="1"/>
    <w:rsid w:val="000C6F7D"/>
    <w:rPr>
      <w:rFonts w:ascii="宋体" w:eastAsia="仿宋_GB2312" w:hAnsi="宋体" w:cs="宋体"/>
      <w:b/>
      <w:bCs/>
      <w:color w:val="000066"/>
      <w:kern w:val="36"/>
      <w:sz w:val="30"/>
      <w:szCs w:val="30"/>
    </w:rPr>
  </w:style>
  <w:style w:type="paragraph" w:styleId="a7">
    <w:name w:val="Normal (Web)"/>
    <w:basedOn w:val="a"/>
    <w:qFormat/>
    <w:rsid w:val="000C6F7D"/>
    <w:pPr>
      <w:widowControl/>
      <w:spacing w:before="100" w:beforeAutospacing="1" w:after="100" w:afterAutospacing="1"/>
      <w:jc w:val="left"/>
    </w:pPr>
    <w:rPr>
      <w:rFonts w:ascii="宋体" w:hAnsi="宋体" w:cs="宋体"/>
      <w:kern w:val="0"/>
      <w:sz w:val="24"/>
      <w:szCs w:val="24"/>
    </w:rPr>
  </w:style>
  <w:style w:type="character" w:styleId="a8">
    <w:name w:val="page number"/>
    <w:basedOn w:val="a0"/>
    <w:qFormat/>
    <w:rsid w:val="000C6F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2022-09-16T00:55:00Z</dcterms:created>
  <dcterms:modified xsi:type="dcterms:W3CDTF">2022-09-16T00:56:00Z</dcterms:modified>
</cp:coreProperties>
</file>