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AE509" w14:textId="77777777" w:rsidR="00D532D4" w:rsidRPr="00B719B2" w:rsidRDefault="00D532D4" w:rsidP="00D532D4">
      <w:pPr>
        <w:spacing w:line="600" w:lineRule="exact"/>
        <w:contextualSpacing/>
        <w:jc w:val="center"/>
        <w:rPr>
          <w:rFonts w:ascii="方正小标宋_GBK" w:eastAsia="方正小标宋_GBK" w:hAnsiTheme="majorEastAsia" w:cs="宋体" w:hint="eastAsia"/>
          <w:b/>
          <w:sz w:val="44"/>
          <w:szCs w:val="44"/>
        </w:rPr>
      </w:pPr>
      <w:r w:rsidRPr="00B719B2">
        <w:rPr>
          <w:rFonts w:ascii="方正小标宋_GBK" w:eastAsia="方正小标宋_GBK" w:hAnsiTheme="majorEastAsia" w:cs="宋体" w:hint="eastAsia"/>
          <w:b/>
          <w:sz w:val="44"/>
          <w:szCs w:val="44"/>
        </w:rPr>
        <w:t>2019年下城区人民政府东新街道办事处</w:t>
      </w:r>
    </w:p>
    <w:p w14:paraId="37C15127" w14:textId="77777777" w:rsidR="00D532D4" w:rsidRPr="00B719B2" w:rsidRDefault="00D532D4" w:rsidP="00D532D4">
      <w:pPr>
        <w:spacing w:line="600" w:lineRule="exact"/>
        <w:contextualSpacing/>
        <w:jc w:val="center"/>
        <w:rPr>
          <w:rFonts w:ascii="方正小标宋_GBK" w:eastAsia="方正小标宋_GBK" w:hAnsiTheme="majorEastAsia" w:cs="宋体" w:hint="eastAsia"/>
          <w:b/>
          <w:sz w:val="44"/>
          <w:szCs w:val="44"/>
        </w:rPr>
      </w:pPr>
      <w:r w:rsidRPr="00B719B2">
        <w:rPr>
          <w:rFonts w:ascii="方正小标宋_GBK" w:eastAsia="方正小标宋_GBK" w:hAnsiTheme="majorEastAsia" w:cs="宋体" w:hint="eastAsia"/>
          <w:b/>
          <w:sz w:val="44"/>
          <w:szCs w:val="44"/>
        </w:rPr>
        <w:t>政府信息公开年度工作报告</w:t>
      </w:r>
    </w:p>
    <w:p w14:paraId="0E531891" w14:textId="77777777" w:rsidR="00D532D4" w:rsidRPr="007725E0" w:rsidRDefault="00D532D4" w:rsidP="00D532D4">
      <w:pPr>
        <w:spacing w:line="360" w:lineRule="auto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14:paraId="24E22C86" w14:textId="77777777" w:rsidR="00D532D4" w:rsidRPr="00C40619" w:rsidRDefault="00D532D4" w:rsidP="00D532D4">
      <w:pPr>
        <w:spacing w:line="36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 w:rsidRPr="00C40619">
        <w:rPr>
          <w:rFonts w:ascii="仿宋" w:eastAsia="仿宋" w:hAnsi="仿宋" w:cs="仿宋" w:hint="eastAsia"/>
          <w:sz w:val="32"/>
          <w:szCs w:val="32"/>
        </w:rPr>
        <w:t>2</w:t>
      </w:r>
      <w:r w:rsidRPr="00C40619">
        <w:rPr>
          <w:rFonts w:ascii="仿宋" w:eastAsia="仿宋" w:hAnsi="仿宋" w:cs="仿宋"/>
          <w:sz w:val="32"/>
          <w:szCs w:val="32"/>
        </w:rPr>
        <w:t>019</w:t>
      </w:r>
      <w:r w:rsidRPr="00C40619">
        <w:rPr>
          <w:rFonts w:ascii="仿宋" w:eastAsia="仿宋" w:hAnsi="仿宋" w:cs="仿宋" w:hint="eastAsia"/>
          <w:sz w:val="32"/>
          <w:szCs w:val="32"/>
        </w:rPr>
        <w:t>年</w:t>
      </w:r>
      <w:r w:rsidR="009B29B6" w:rsidRPr="009B29B6">
        <w:rPr>
          <w:rFonts w:ascii="仿宋" w:eastAsia="仿宋" w:hAnsi="仿宋" w:cs="仿宋" w:hint="eastAsia"/>
          <w:sz w:val="32"/>
          <w:szCs w:val="32"/>
        </w:rPr>
        <w:t>下城区人民政府</w:t>
      </w:r>
      <w:r>
        <w:rPr>
          <w:rFonts w:ascii="仿宋" w:eastAsia="仿宋" w:hAnsi="仿宋" w:cs="仿宋" w:hint="eastAsia"/>
          <w:sz w:val="32"/>
          <w:szCs w:val="32"/>
        </w:rPr>
        <w:t>东新街道办事处信息公开工作坚持贯彻落实新修订的</w:t>
      </w:r>
      <w:r w:rsidRPr="00C26B4F">
        <w:rPr>
          <w:rFonts w:ascii="仿宋" w:eastAsia="仿宋" w:hAnsi="仿宋" w:cs="仿宋" w:hint="eastAsia"/>
          <w:sz w:val="32"/>
          <w:szCs w:val="32"/>
        </w:rPr>
        <w:t>《中华人民共和国政府信息公开条例》</w:t>
      </w:r>
      <w:r>
        <w:rPr>
          <w:rFonts w:ascii="仿宋" w:eastAsia="仿宋" w:hAnsi="仿宋" w:cs="仿宋" w:hint="eastAsia"/>
          <w:sz w:val="32"/>
          <w:szCs w:val="32"/>
        </w:rPr>
        <w:t>（以下简称《条例》）为重点，</w:t>
      </w:r>
      <w:r w:rsidRPr="00C40619">
        <w:rPr>
          <w:rFonts w:ascii="仿宋" w:eastAsia="仿宋" w:hAnsi="仿宋" w:cs="仿宋" w:hint="eastAsia"/>
          <w:sz w:val="32"/>
          <w:szCs w:val="32"/>
        </w:rPr>
        <w:t>紧紧围绕</w:t>
      </w:r>
      <w:r>
        <w:rPr>
          <w:rFonts w:ascii="仿宋" w:eastAsia="仿宋" w:hAnsi="仿宋" w:cs="仿宋" w:hint="eastAsia"/>
          <w:sz w:val="32"/>
          <w:szCs w:val="32"/>
        </w:rPr>
        <w:t>区</w:t>
      </w:r>
      <w:r w:rsidRPr="00C40619">
        <w:rPr>
          <w:rFonts w:ascii="仿宋" w:eastAsia="仿宋" w:hAnsi="仿宋" w:cs="仿宋" w:hint="eastAsia"/>
          <w:sz w:val="32"/>
          <w:szCs w:val="32"/>
        </w:rPr>
        <w:t>委、</w:t>
      </w:r>
      <w:r>
        <w:rPr>
          <w:rFonts w:ascii="仿宋" w:eastAsia="仿宋" w:hAnsi="仿宋" w:cs="仿宋" w:hint="eastAsia"/>
          <w:sz w:val="32"/>
          <w:szCs w:val="32"/>
        </w:rPr>
        <w:t>区</w:t>
      </w:r>
      <w:r w:rsidRPr="00C40619">
        <w:rPr>
          <w:rFonts w:ascii="仿宋" w:eastAsia="仿宋" w:hAnsi="仿宋" w:cs="仿宋" w:hint="eastAsia"/>
          <w:sz w:val="32"/>
          <w:szCs w:val="32"/>
        </w:rPr>
        <w:t>政府中心工作，</w:t>
      </w:r>
      <w:r>
        <w:rPr>
          <w:rFonts w:ascii="仿宋" w:eastAsia="仿宋" w:hAnsi="仿宋" w:cs="仿宋" w:hint="eastAsia"/>
          <w:sz w:val="32"/>
          <w:szCs w:val="32"/>
        </w:rPr>
        <w:t>不断</w:t>
      </w:r>
      <w:r w:rsidRPr="00C40619">
        <w:rPr>
          <w:rFonts w:ascii="仿宋" w:eastAsia="仿宋" w:hAnsi="仿宋" w:cs="仿宋" w:hint="eastAsia"/>
          <w:sz w:val="32"/>
          <w:szCs w:val="32"/>
        </w:rPr>
        <w:t>提升政务公开工作质量</w:t>
      </w:r>
      <w:r>
        <w:rPr>
          <w:rFonts w:ascii="仿宋" w:eastAsia="仿宋" w:hAnsi="仿宋" w:cs="仿宋" w:hint="eastAsia"/>
          <w:sz w:val="32"/>
          <w:szCs w:val="32"/>
        </w:rPr>
        <w:t>，突出</w:t>
      </w:r>
      <w:r w:rsidRPr="00C40619">
        <w:rPr>
          <w:rFonts w:ascii="仿宋" w:eastAsia="仿宋" w:hAnsi="仿宋" w:cs="仿宋" w:hint="eastAsia"/>
          <w:sz w:val="32"/>
          <w:szCs w:val="32"/>
        </w:rPr>
        <w:t>抓好政策解读和回应群众关切，深入推进</w:t>
      </w:r>
      <w:r>
        <w:rPr>
          <w:rFonts w:ascii="仿宋" w:eastAsia="仿宋" w:hAnsi="仿宋" w:cs="仿宋" w:hint="eastAsia"/>
          <w:sz w:val="32"/>
          <w:szCs w:val="32"/>
        </w:rPr>
        <w:t>决策和</w:t>
      </w:r>
      <w:r w:rsidRPr="00212E06">
        <w:rPr>
          <w:rFonts w:ascii="仿宋" w:eastAsia="仿宋" w:hAnsi="仿宋" w:cs="仿宋" w:hint="eastAsia"/>
          <w:sz w:val="32"/>
          <w:szCs w:val="32"/>
        </w:rPr>
        <w:t>执行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C40619">
        <w:rPr>
          <w:rFonts w:ascii="仿宋" w:eastAsia="仿宋" w:hAnsi="仿宋" w:cs="仿宋" w:hint="eastAsia"/>
          <w:sz w:val="32"/>
          <w:szCs w:val="32"/>
        </w:rPr>
        <w:t>，深化重点领域信息公开，完善政务公开体制机制，以公开稳预期、强监督、促落实、优服务，</w:t>
      </w:r>
      <w:r>
        <w:rPr>
          <w:rFonts w:ascii="仿宋" w:eastAsia="仿宋" w:hAnsi="仿宋" w:cs="仿宋" w:hint="eastAsia"/>
          <w:sz w:val="32"/>
          <w:szCs w:val="32"/>
        </w:rPr>
        <w:t>不断</w:t>
      </w:r>
      <w:r w:rsidRPr="00C40619">
        <w:rPr>
          <w:rFonts w:ascii="仿宋" w:eastAsia="仿宋" w:hAnsi="仿宋" w:cs="仿宋" w:hint="eastAsia"/>
          <w:sz w:val="32"/>
          <w:szCs w:val="32"/>
        </w:rPr>
        <w:t>提高</w:t>
      </w:r>
      <w:r>
        <w:rPr>
          <w:rFonts w:ascii="仿宋" w:eastAsia="仿宋" w:hAnsi="仿宋" w:cs="仿宋" w:hint="eastAsia"/>
          <w:sz w:val="32"/>
          <w:szCs w:val="32"/>
        </w:rPr>
        <w:t>政府信息公开工作能力</w:t>
      </w:r>
      <w:r w:rsidRPr="00C40619">
        <w:rPr>
          <w:rFonts w:ascii="仿宋" w:eastAsia="仿宋" w:hAnsi="仿宋" w:cs="仿宋" w:hint="eastAsia"/>
          <w:sz w:val="32"/>
          <w:szCs w:val="32"/>
        </w:rPr>
        <w:t>，进一步增强人民群众获得感和满意度。</w:t>
      </w:r>
    </w:p>
    <w:p w14:paraId="13D2CCDA" w14:textId="77777777" w:rsidR="00D532D4" w:rsidRPr="00D63F76" w:rsidRDefault="00D532D4" w:rsidP="00D532D4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一、总体情况</w:t>
      </w:r>
    </w:p>
    <w:p w14:paraId="19097534" w14:textId="77777777" w:rsidR="00D532D4" w:rsidRDefault="00D532D4" w:rsidP="00D532D4">
      <w:pPr>
        <w:widowControl/>
        <w:snapToGrid w:val="0"/>
        <w:spacing w:line="360" w:lineRule="auto"/>
        <w:ind w:leftChars="76" w:left="160"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严格按照</w:t>
      </w:r>
      <w:r w:rsidRPr="00C26B4F"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9</w:t>
      </w:r>
      <w:r w:rsidRPr="00C26B4F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国务院、省、市、区各级</w:t>
      </w:r>
      <w:r w:rsidRPr="00C26B4F">
        <w:rPr>
          <w:rFonts w:ascii="仿宋" w:eastAsia="仿宋" w:hAnsi="仿宋" w:cs="仿宋" w:hint="eastAsia"/>
          <w:sz w:val="32"/>
          <w:szCs w:val="32"/>
        </w:rPr>
        <w:t>政务公开工作要点，</w:t>
      </w:r>
      <w:r>
        <w:rPr>
          <w:rFonts w:ascii="仿宋" w:eastAsia="仿宋" w:hAnsi="仿宋" w:cs="仿宋" w:hint="eastAsia"/>
          <w:sz w:val="32"/>
          <w:szCs w:val="32"/>
        </w:rPr>
        <w:t>坚持</w:t>
      </w:r>
      <w:r w:rsidRPr="009D35A1">
        <w:rPr>
          <w:rFonts w:ascii="仿宋" w:eastAsia="仿宋" w:hAnsi="仿宋" w:cs="仿宋" w:hint="eastAsia"/>
          <w:sz w:val="32"/>
          <w:szCs w:val="32"/>
        </w:rPr>
        <w:t>以问题为导向，以区政府门户网站的信息公开平台建设为依托，不断优化信息公开栏目设置，</w:t>
      </w:r>
      <w:r>
        <w:rPr>
          <w:rFonts w:ascii="仿宋" w:eastAsia="仿宋" w:hAnsi="仿宋" w:cs="仿宋" w:hint="eastAsia"/>
          <w:sz w:val="32"/>
          <w:szCs w:val="32"/>
        </w:rPr>
        <w:t>根据新《条例》修订完善</w:t>
      </w:r>
      <w:r w:rsidRPr="00C26B4F">
        <w:rPr>
          <w:rFonts w:ascii="仿宋" w:eastAsia="仿宋" w:hAnsi="仿宋" w:cs="仿宋" w:hint="eastAsia"/>
          <w:sz w:val="32"/>
          <w:szCs w:val="32"/>
        </w:rPr>
        <w:t>政府信息公开指南，对</w:t>
      </w:r>
      <w:r w:rsidRPr="00D43546">
        <w:rPr>
          <w:rFonts w:ascii="仿宋" w:eastAsia="仿宋" w:hAnsi="仿宋" w:cs="仿宋" w:hint="eastAsia"/>
          <w:sz w:val="32"/>
          <w:szCs w:val="32"/>
        </w:rPr>
        <w:t>政府信息公开目录进行科学分类，进一步提升信息查找的便捷性，扎实做好重点领域信息公开，全面贯彻</w:t>
      </w:r>
      <w:r w:rsidRPr="00C26B4F">
        <w:rPr>
          <w:rFonts w:ascii="仿宋" w:eastAsia="仿宋" w:hAnsi="仿宋" w:cs="仿宋" w:hint="eastAsia"/>
          <w:sz w:val="32"/>
          <w:szCs w:val="32"/>
        </w:rPr>
        <w:t>决策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C26B4F">
        <w:rPr>
          <w:rFonts w:ascii="仿宋" w:eastAsia="仿宋" w:hAnsi="仿宋" w:cs="仿宋" w:hint="eastAsia"/>
          <w:sz w:val="32"/>
          <w:szCs w:val="32"/>
        </w:rPr>
        <w:t>、执行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C26B4F">
        <w:rPr>
          <w:rFonts w:ascii="仿宋" w:eastAsia="仿宋" w:hAnsi="仿宋" w:cs="仿宋" w:hint="eastAsia"/>
          <w:sz w:val="32"/>
          <w:szCs w:val="32"/>
        </w:rPr>
        <w:t>、管理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C26B4F">
        <w:rPr>
          <w:rFonts w:ascii="仿宋" w:eastAsia="仿宋" w:hAnsi="仿宋" w:cs="仿宋" w:hint="eastAsia"/>
          <w:sz w:val="32"/>
          <w:szCs w:val="32"/>
        </w:rPr>
        <w:t>、服务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C26B4F">
        <w:rPr>
          <w:rFonts w:ascii="仿宋" w:eastAsia="仿宋" w:hAnsi="仿宋" w:cs="仿宋" w:hint="eastAsia"/>
          <w:sz w:val="32"/>
          <w:szCs w:val="32"/>
        </w:rPr>
        <w:t>、结果公开的“五公开”原则，</w:t>
      </w:r>
      <w:r w:rsidRPr="00D43546">
        <w:rPr>
          <w:rFonts w:ascii="仿宋" w:eastAsia="仿宋" w:hAnsi="仿宋" w:cs="仿宋" w:hint="eastAsia"/>
          <w:sz w:val="32"/>
          <w:szCs w:val="32"/>
        </w:rPr>
        <w:t>进一步推动权力运行、</w:t>
      </w:r>
      <w:r>
        <w:rPr>
          <w:rFonts w:ascii="仿宋" w:eastAsia="仿宋" w:hAnsi="仿宋" w:cs="仿宋" w:hint="eastAsia"/>
          <w:sz w:val="32"/>
          <w:szCs w:val="32"/>
        </w:rPr>
        <w:t>政务服务公开化和规范化，</w:t>
      </w:r>
      <w:r w:rsidRPr="00C26B4F">
        <w:rPr>
          <w:rFonts w:ascii="仿宋" w:eastAsia="仿宋" w:hAnsi="仿宋" w:cs="仿宋" w:hint="eastAsia"/>
          <w:sz w:val="32"/>
          <w:szCs w:val="32"/>
        </w:rPr>
        <w:t>依法保障人民群众的知情权、参与权和监督权。</w:t>
      </w:r>
    </w:p>
    <w:p w14:paraId="1AE21399" w14:textId="280A610E" w:rsidR="00D532D4" w:rsidRPr="00C26B4F" w:rsidRDefault="00D532D4" w:rsidP="00D532D4">
      <w:pPr>
        <w:widowControl/>
        <w:snapToGrid w:val="0"/>
        <w:spacing w:line="360" w:lineRule="auto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全年共公开各类信息</w:t>
      </w:r>
      <w:r w:rsidR="007601BC">
        <w:rPr>
          <w:rFonts w:ascii="仿宋" w:eastAsia="仿宋" w:hAnsi="仿宋" w:cs="仿宋" w:hint="eastAsia"/>
          <w:sz w:val="32"/>
          <w:szCs w:val="32"/>
        </w:rPr>
        <w:t>5</w:t>
      </w:r>
      <w:r w:rsidR="00D06FE8">
        <w:rPr>
          <w:rFonts w:ascii="仿宋" w:eastAsia="仿宋" w:hAnsi="仿宋" w:cs="仿宋" w:hint="eastAsia"/>
          <w:sz w:val="32"/>
          <w:szCs w:val="32"/>
        </w:rPr>
        <w:t>76</w:t>
      </w:r>
      <w:r>
        <w:rPr>
          <w:rFonts w:ascii="仿宋" w:eastAsia="仿宋" w:hAnsi="仿宋" w:cs="仿宋" w:hint="eastAsia"/>
          <w:sz w:val="32"/>
          <w:szCs w:val="32"/>
        </w:rPr>
        <w:t>条；办理依申请公开</w:t>
      </w:r>
      <w:r w:rsidR="00FE1389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件。从申请人情况看，自然人申请</w:t>
      </w:r>
      <w:r w:rsidR="007601BC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件，法人或其他组织</w:t>
      </w:r>
      <w:r w:rsidR="0074029A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件；从办理结果看，予以公开</w:t>
      </w:r>
      <w:r w:rsidR="007601BC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件，无法提供</w:t>
      </w:r>
      <w:r w:rsidR="0074029A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件，均按期回复。</w:t>
      </w:r>
    </w:p>
    <w:p w14:paraId="6E16A7E6" w14:textId="77777777" w:rsidR="00D532D4" w:rsidRPr="00D63F76" w:rsidRDefault="00D532D4" w:rsidP="00D532D4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二、主动公开政府信息情况</w:t>
      </w:r>
    </w:p>
    <w:tbl>
      <w:tblPr>
        <w:tblW w:w="7810" w:type="dxa"/>
        <w:tblInd w:w="95" w:type="dxa"/>
        <w:tblLook w:val="04A0" w:firstRow="1" w:lastRow="0" w:firstColumn="1" w:lastColumn="0" w:noHBand="0" w:noVBand="1"/>
      </w:tblPr>
      <w:tblGrid>
        <w:gridCol w:w="1840"/>
        <w:gridCol w:w="2120"/>
        <w:gridCol w:w="1840"/>
        <w:gridCol w:w="2010"/>
      </w:tblGrid>
      <w:tr w:rsidR="00D532D4" w:rsidRPr="00CE285C" w14:paraId="490F3F42" w14:textId="77777777" w:rsidTr="008754CD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76342228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D532D4" w:rsidRPr="00CE285C" w14:paraId="3056061A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A203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187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BC39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AB00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D532D4" w:rsidRPr="00CE285C" w14:paraId="64144E44" w14:textId="77777777" w:rsidTr="008754CD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EAE2" w14:textId="77777777" w:rsidR="00D532D4" w:rsidRPr="00CE285C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F54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3D6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9F47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D532D4" w:rsidRPr="002B0BDA" w14:paraId="73032B52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10F" w14:textId="77777777" w:rsidR="00D532D4" w:rsidRPr="00CE285C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0E0B" w14:textId="51D80738" w:rsidR="00D532D4" w:rsidRPr="00CE285C" w:rsidRDefault="00A05DC2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D8F" w14:textId="12FB73E9" w:rsidR="00D532D4" w:rsidRPr="00CE285C" w:rsidRDefault="00A05DC2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AE51" w14:textId="67FD6736" w:rsidR="00D532D4" w:rsidRPr="002B0BDA" w:rsidRDefault="00A05DC2" w:rsidP="00875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532D4" w:rsidRPr="00CE285C" w14:paraId="6AC528DA" w14:textId="77777777" w:rsidTr="008754CD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5BA1D715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D532D4" w:rsidRPr="00CE285C" w14:paraId="3E262448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2670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583F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69E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D72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D532D4" w:rsidRPr="00CE285C" w14:paraId="4C411B23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E23" w14:textId="77777777" w:rsidR="00D532D4" w:rsidRPr="00CE285C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8B4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21F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BC36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532D4" w:rsidRPr="00CE285C" w14:paraId="40BC7D10" w14:textId="77777777" w:rsidTr="008754CD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E67" w14:textId="77777777" w:rsidR="00D532D4" w:rsidRPr="00CE285C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CD0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A19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F17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532D4" w:rsidRPr="00CE285C" w14:paraId="7156CB97" w14:textId="77777777" w:rsidTr="008754CD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1A16A223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D532D4" w:rsidRPr="00CE285C" w14:paraId="065F8387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4682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BD5F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EAD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D287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D532D4" w:rsidRPr="00CE285C" w14:paraId="7846917A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689" w14:textId="77777777" w:rsidR="00D532D4" w:rsidRPr="00CE285C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ADB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D92C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6A5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532D4" w:rsidRPr="00CE285C" w14:paraId="4CAF5FF1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7D8" w14:textId="77777777" w:rsidR="00D532D4" w:rsidRPr="00CE285C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37E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D370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149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532D4" w:rsidRPr="00CE285C" w14:paraId="4F44ACEF" w14:textId="77777777" w:rsidTr="008754CD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7F0072E5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D532D4" w:rsidRPr="00CE285C" w14:paraId="1D4D316C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1C7A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B04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2939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D532D4" w:rsidRPr="00CE285C" w14:paraId="6635C92D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B2D" w14:textId="77777777" w:rsidR="00D532D4" w:rsidRPr="00CE285C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700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2A0B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532D4" w:rsidRPr="00CE285C" w14:paraId="49C3452F" w14:textId="77777777" w:rsidTr="008754CD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3873B3BE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D532D4" w:rsidRPr="00CE285C" w14:paraId="2EB06548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E8A6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1A91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2CF4" w14:textId="77777777" w:rsidR="00D532D4" w:rsidRPr="00CE285C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采购总</w:t>
            </w:r>
            <w:proofErr w:type="gramEnd"/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</w:tr>
      <w:tr w:rsidR="00D532D4" w:rsidRPr="00CE285C" w14:paraId="62660036" w14:textId="77777777" w:rsidTr="008754CD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06D" w14:textId="77777777" w:rsidR="00D532D4" w:rsidRPr="00CE285C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433" w14:textId="44494FE6" w:rsidR="00D532D4" w:rsidRPr="00D27A5C" w:rsidRDefault="008C57C1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C57C1">
              <w:rPr>
                <w:rFonts w:ascii="宋体" w:eastAsia="宋体" w:hAnsi="宋体" w:cs="宋体"/>
                <w:color w:val="000000"/>
                <w:kern w:val="0"/>
                <w:sz w:val="24"/>
              </w:rPr>
              <w:t>47</w:t>
            </w:r>
            <w:r w:rsidR="00D532D4" w:rsidRPr="00D27A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50C3" w14:textId="1EFE7724" w:rsidR="00D532D4" w:rsidRPr="00D27A5C" w:rsidRDefault="008C57C1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C57C1">
              <w:rPr>
                <w:rFonts w:ascii="宋体" w:eastAsia="宋体" w:hAnsi="宋体" w:cs="宋体"/>
                <w:color w:val="000000"/>
                <w:kern w:val="0"/>
                <w:sz w:val="24"/>
              </w:rPr>
              <w:t>8788011.39</w:t>
            </w:r>
            <w:r w:rsidR="00D532D4" w:rsidRPr="00D27A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</w:tbl>
    <w:p w14:paraId="7E22FA5F" w14:textId="77777777" w:rsidR="00D532D4" w:rsidRPr="00D63F76" w:rsidRDefault="00D532D4" w:rsidP="00D532D4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三、收到和处理政府信息公开申请情况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1080"/>
        <w:gridCol w:w="1080"/>
        <w:gridCol w:w="1940"/>
        <w:gridCol w:w="1080"/>
        <w:gridCol w:w="376"/>
        <w:gridCol w:w="411"/>
        <w:gridCol w:w="425"/>
        <w:gridCol w:w="425"/>
        <w:gridCol w:w="426"/>
        <w:gridCol w:w="992"/>
      </w:tblGrid>
      <w:tr w:rsidR="00D532D4" w:rsidRPr="00B77F2C" w14:paraId="216A82E3" w14:textId="77777777" w:rsidTr="008754CD">
        <w:trPr>
          <w:trHeight w:val="270"/>
        </w:trPr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F7C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（本列数据的勾</w:t>
            </w:r>
            <w:proofErr w:type="gramStart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稽</w:t>
            </w:r>
            <w:proofErr w:type="gramEnd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关系为：第一项加第二项之和，等于第三项加第四项之和）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BBC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申请人情况</w:t>
            </w:r>
          </w:p>
        </w:tc>
      </w:tr>
      <w:tr w:rsidR="00D532D4" w:rsidRPr="00B77F2C" w14:paraId="28AFE91B" w14:textId="77777777" w:rsidTr="008754CD">
        <w:trPr>
          <w:trHeight w:val="27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0906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D46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D66C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BC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 w:rsidR="00D532D4" w:rsidRPr="00B77F2C" w14:paraId="312DDAAD" w14:textId="77777777" w:rsidTr="008754CD">
        <w:trPr>
          <w:trHeight w:val="63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6C4C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DA85B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7190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</w:t>
            </w:r>
          </w:p>
          <w:p w14:paraId="07619E99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  <w:p w14:paraId="470DFBAB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企</w:t>
            </w:r>
          </w:p>
          <w:p w14:paraId="7E7CAFC6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4B46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</w:t>
            </w:r>
          </w:p>
          <w:p w14:paraId="3F047826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</w:t>
            </w:r>
            <w:proofErr w:type="gramEnd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机</w:t>
            </w:r>
          </w:p>
          <w:p w14:paraId="29821ABB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200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社会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公益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组织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170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法律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服务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DD7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C6E3D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24DB575C" w14:textId="77777777" w:rsidTr="008754CD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E162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一、本年新收政府信息公开申请数量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1D4" w14:textId="6F1FF62C" w:rsidR="00D532D4" w:rsidRPr="00E305A9" w:rsidRDefault="00954A2F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B1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7F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82B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07E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B49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20F6" w14:textId="38341254" w:rsidR="00D532D4" w:rsidRPr="00E305A9" w:rsidRDefault="00954A2F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532D4" w:rsidRPr="00B77F2C" w14:paraId="24C3BA40" w14:textId="77777777" w:rsidTr="008754CD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1DAC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A4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80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2B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2E2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CB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099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08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6DE9BB3A" w14:textId="77777777" w:rsidTr="008754C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45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三、本年度办理结果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D00D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（一）予以公开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5DC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CFE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83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8DB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260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EB6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50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2F8784E7" w14:textId="77777777" w:rsidTr="008754CD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848D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DF08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E629" w14:textId="3A15E761" w:rsidR="00D532D4" w:rsidRPr="00E305A9" w:rsidRDefault="00954A2F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BD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B8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E1C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18D6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FC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C2D" w14:textId="755A3BDE" w:rsidR="00D532D4" w:rsidRPr="00E305A9" w:rsidRDefault="00954A2F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532D4" w:rsidRPr="00B77F2C" w14:paraId="35FCE784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617D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F4D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B73F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DA7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E6C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1A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306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AC2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F4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23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13ACC1F9" w14:textId="77777777" w:rsidTr="008754CD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A7424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63F7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13C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2.其他法律行政法规禁止公开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0D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50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4B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54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35C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4A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34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3AC8C6E8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1C83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4AA20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3FA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3.危及“三安全</w:t>
            </w:r>
            <w:proofErr w:type="gramStart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稳定”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C4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80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8AC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267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7B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EC6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51C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3729B4DC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93EA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457C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78D7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4.保护第三方合法权益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C54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AB6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9FF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75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D0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6C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A326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4B4B3190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1D68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158B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B83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E82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3CF9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FDF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1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B6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FC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68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53C6E77B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395B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A1BF2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C1E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6.属于四类过程性信息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7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9A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66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B3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45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516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A8C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4C111B4A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45BC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EDEE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7285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E7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7C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25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55D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5B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C9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4A2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52646EB1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0C7D0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5FEA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652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8.属于行政查询事项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581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B16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C55C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102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E59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D2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72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212ABFEC" w14:textId="77777777" w:rsidTr="008754CD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51DE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9C1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F72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0E9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3F2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8ED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C05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1CA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6B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A2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4AEBEEF6" w14:textId="77777777" w:rsidTr="008754CD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8DD7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210F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FE1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2.没有现成信息需要另行制作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3A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C97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D1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B4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80B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A3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9D2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1D395EEE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B2CC1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0DCB3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B124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3.补正后申请内容仍不明确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A47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5DB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37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9B76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1D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23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C2E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4309D3BE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B94B9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2E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（五）</w:t>
            </w:r>
            <w:proofErr w:type="gramStart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不予处理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BD3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1.信访举报投诉类申请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CB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84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53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D4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EF2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10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751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68FAD3A7" w14:textId="77777777" w:rsidTr="008754C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03AD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F403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426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F6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63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97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7AB6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6A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4B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570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7A3238ED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69045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A8C5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5139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8BC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60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45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129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462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226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59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62343176" w14:textId="77777777" w:rsidTr="008754CD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C957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0883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7D0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18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366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D4D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A3D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E1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95B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07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5182975C" w14:textId="77777777" w:rsidTr="008754CD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A5BDB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87D3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406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00C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6B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7E6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39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3F3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ED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E4C8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089315BD" w14:textId="77777777" w:rsidTr="008754CD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81EF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7BAC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B2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4F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139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AF6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481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1A7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6E0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532D4" w:rsidRPr="00B77F2C" w14:paraId="0AA001CD" w14:textId="77777777" w:rsidTr="008754C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9648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F87D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CF5" w14:textId="1D761B39" w:rsidR="00D532D4" w:rsidRPr="00E305A9" w:rsidRDefault="00954A2F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59A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D3F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9675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E7EA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B494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70ED" w14:textId="56FF2097" w:rsidR="00D532D4" w:rsidRPr="00E305A9" w:rsidRDefault="00954A2F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532D4" w:rsidRPr="00B77F2C" w14:paraId="5B55CBA9" w14:textId="77777777" w:rsidTr="008754CD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D6D0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四、结转下年度继续办理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AC07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4071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F5DC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C559" w14:textId="77777777" w:rsidR="00D532D4" w:rsidRPr="00E305A9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0572F48E" w14:textId="77777777" w:rsidR="00D532D4" w:rsidRPr="00D63F76" w:rsidRDefault="00D532D4" w:rsidP="00D532D4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640"/>
        <w:gridCol w:w="600"/>
        <w:gridCol w:w="600"/>
        <w:gridCol w:w="600"/>
        <w:gridCol w:w="408"/>
        <w:gridCol w:w="132"/>
        <w:gridCol w:w="436"/>
        <w:gridCol w:w="566"/>
        <w:gridCol w:w="567"/>
        <w:gridCol w:w="567"/>
        <w:gridCol w:w="436"/>
        <w:gridCol w:w="567"/>
        <w:gridCol w:w="557"/>
        <w:gridCol w:w="567"/>
        <w:gridCol w:w="567"/>
        <w:gridCol w:w="425"/>
      </w:tblGrid>
      <w:tr w:rsidR="00D532D4" w:rsidRPr="00B77F2C" w14:paraId="2D857F48" w14:textId="77777777" w:rsidTr="008754CD">
        <w:trPr>
          <w:trHeight w:val="270"/>
        </w:trPr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D1E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DD9" w14:textId="77777777" w:rsidR="00D532D4" w:rsidRPr="00E305A9" w:rsidRDefault="00D532D4" w:rsidP="008754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 w:rsidR="00D532D4" w:rsidRPr="00B77F2C" w14:paraId="61F918B7" w14:textId="77777777" w:rsidTr="008754CD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1A3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B2A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2B52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CBE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38E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0B5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C97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复议后起诉</w:t>
            </w:r>
          </w:p>
        </w:tc>
      </w:tr>
      <w:tr w:rsidR="00D532D4" w:rsidRPr="00B77F2C" w14:paraId="3761C951" w14:textId="77777777" w:rsidTr="008754CD">
        <w:trPr>
          <w:trHeight w:val="93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18D8" w14:textId="77777777" w:rsidR="00D532D4" w:rsidRPr="00B2460B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F3AE" w14:textId="77777777" w:rsidR="00D532D4" w:rsidRPr="00B2460B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28D" w14:textId="77777777" w:rsidR="00D532D4" w:rsidRPr="00B2460B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2AFB" w14:textId="77777777" w:rsidR="00D532D4" w:rsidRPr="00B2460B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BE45" w14:textId="77777777" w:rsidR="00D532D4" w:rsidRPr="00B2460B" w:rsidRDefault="00D532D4" w:rsidP="00875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3CD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4EF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6E9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AA6D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F302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4A6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D83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70B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5F5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1699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 w:rsidR="00D532D4" w:rsidRPr="00B77F2C" w14:paraId="153F03C7" w14:textId="77777777" w:rsidTr="009B29B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0B2F" w14:textId="79BB4E72" w:rsidR="00D532D4" w:rsidRPr="00B2460B" w:rsidRDefault="00223343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CCFC" w14:textId="21BD5883" w:rsidR="00D532D4" w:rsidRPr="00B2460B" w:rsidRDefault="00223343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C141" w14:textId="77F95F0C" w:rsidR="00D532D4" w:rsidRPr="00B2460B" w:rsidRDefault="00223343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AF10" w14:textId="34C037CF" w:rsidR="00D532D4" w:rsidRPr="00B2460B" w:rsidRDefault="00223343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A120" w14:textId="4D29E1FB" w:rsidR="00D532D4" w:rsidRPr="00B2460B" w:rsidRDefault="00223343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17D3" w14:textId="6F6E49A1" w:rsidR="00D532D4" w:rsidRPr="00B2460B" w:rsidRDefault="00D06FE8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344" w14:textId="5AB24B1E" w:rsidR="00D532D4" w:rsidRPr="00B2460B" w:rsidRDefault="00D06FE8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BAD5" w14:textId="37205778" w:rsidR="00D532D4" w:rsidRPr="00B2460B" w:rsidRDefault="00954A2F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322" w14:textId="5ACF3598" w:rsidR="00D532D4" w:rsidRPr="00B2460B" w:rsidRDefault="00223343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DC74" w14:textId="4F410693" w:rsidR="00D532D4" w:rsidRPr="00B2460B" w:rsidRDefault="00D06FE8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2475" w14:textId="750BA47D" w:rsidR="00D532D4" w:rsidRPr="00B2460B" w:rsidRDefault="00D06FE8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7FF0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CF17" w14:textId="5A47F922" w:rsidR="00D532D4" w:rsidRPr="00B2460B" w:rsidRDefault="00223343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61F9" w14:textId="77777777" w:rsidR="00D532D4" w:rsidRPr="00B2460B" w:rsidRDefault="00D532D4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6546" w14:textId="59A94EEF" w:rsidR="00D532D4" w:rsidRPr="00B2460B" w:rsidRDefault="00D06FE8" w:rsidP="00875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</w:tbl>
    <w:p w14:paraId="2D809880" w14:textId="77777777" w:rsidR="00D532D4" w:rsidRPr="00D63F76" w:rsidRDefault="00D532D4" w:rsidP="00D532D4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五、存在主要问题及改进情况</w:t>
      </w:r>
    </w:p>
    <w:p w14:paraId="39672A9C" w14:textId="51BD1A97" w:rsidR="00D532D4" w:rsidRPr="00D43546" w:rsidRDefault="00D532D4" w:rsidP="00D532D4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D43546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过去一年，</w:t>
      </w:r>
      <w:r w:rsidR="009B29B6" w:rsidRPr="00D43546">
        <w:rPr>
          <w:rFonts w:ascii="仿宋" w:eastAsia="仿宋" w:hAnsi="仿宋" w:cs="仿宋" w:hint="eastAsia"/>
          <w:kern w:val="2"/>
          <w:sz w:val="32"/>
          <w:szCs w:val="32"/>
        </w:rPr>
        <w:t>东新街道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在政府信息公开工作方面做了很多努力，但</w:t>
      </w:r>
      <w:proofErr w:type="gramStart"/>
      <w:r w:rsidRPr="00D43546">
        <w:rPr>
          <w:rFonts w:ascii="仿宋" w:eastAsia="仿宋" w:hAnsi="仿宋" w:cs="仿宋" w:hint="eastAsia"/>
          <w:kern w:val="2"/>
          <w:sz w:val="32"/>
          <w:szCs w:val="32"/>
        </w:rPr>
        <w:t>对照省</w:t>
      </w:r>
      <w:proofErr w:type="gramEnd"/>
      <w:r w:rsidRPr="00D43546">
        <w:rPr>
          <w:rFonts w:ascii="仿宋" w:eastAsia="仿宋" w:hAnsi="仿宋" w:cs="仿宋" w:hint="eastAsia"/>
          <w:kern w:val="2"/>
          <w:sz w:val="32"/>
          <w:szCs w:val="32"/>
        </w:rPr>
        <w:t>市</w:t>
      </w:r>
      <w:r w:rsidR="009B29B6" w:rsidRPr="00D43546">
        <w:rPr>
          <w:rFonts w:ascii="仿宋" w:eastAsia="仿宋" w:hAnsi="仿宋" w:cs="仿宋" w:hint="eastAsia"/>
          <w:kern w:val="2"/>
          <w:sz w:val="32"/>
          <w:szCs w:val="32"/>
        </w:rPr>
        <w:t>区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工作要求和人民群众的期望还存在一定的差距，主要存在做好政府信息公开工作的</w:t>
      </w:r>
      <w:r w:rsidR="00A42D8A" w:rsidRPr="00D43546">
        <w:rPr>
          <w:rFonts w:ascii="仿宋" w:eastAsia="仿宋" w:hAnsi="仿宋" w:cs="仿宋" w:hint="eastAsia"/>
          <w:kern w:val="2"/>
          <w:sz w:val="32"/>
          <w:szCs w:val="32"/>
        </w:rPr>
        <w:t>力度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还有待加强、平台建设还需进一步深化完善等问题。</w:t>
      </w:r>
    </w:p>
    <w:p w14:paraId="45DA80C8" w14:textId="74FC0AF0" w:rsidR="00D532D4" w:rsidRPr="00D43546" w:rsidRDefault="00D532D4" w:rsidP="00D532D4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2020年将继续抓好《条例》的贯彻落实工作，坚持公开是常态，不公开是例外，进一步深化政府信息公开工作。一是加强《条例》的宣传力度，进一步提高对政府信息公开工作的认识，</w:t>
      </w:r>
      <w:r w:rsidR="00A42D8A" w:rsidRPr="00D43546">
        <w:rPr>
          <w:rFonts w:ascii="仿宋" w:eastAsia="仿宋" w:hAnsi="仿宋" w:cs="仿宋" w:hint="eastAsia"/>
          <w:kern w:val="2"/>
          <w:sz w:val="32"/>
          <w:szCs w:val="32"/>
        </w:rPr>
        <w:t>精准把握政府信息公开的范围，不断增强工作的责任感和紧迫感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。同时，有针对性的组织开展业务培训和案例研讨工作，提升业务能力水平，推进政府信息公开工作的高质量发展，助力法治政府建设。二是继续深化政府信息公开平台建设工作。按照《条例》和省市</w:t>
      </w:r>
      <w:r w:rsidR="009B29B6" w:rsidRPr="00D43546">
        <w:rPr>
          <w:rFonts w:ascii="仿宋" w:eastAsia="仿宋" w:hAnsi="仿宋" w:cs="仿宋" w:hint="eastAsia"/>
          <w:kern w:val="2"/>
          <w:sz w:val="32"/>
          <w:szCs w:val="32"/>
        </w:rPr>
        <w:t>区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工作要求，</w:t>
      </w:r>
      <w:r w:rsidR="009D2B28" w:rsidRPr="00D43546">
        <w:rPr>
          <w:rFonts w:ascii="仿宋" w:eastAsia="仿宋" w:hAnsi="仿宋" w:cs="仿宋" w:hint="eastAsia"/>
          <w:kern w:val="2"/>
          <w:sz w:val="32"/>
          <w:szCs w:val="32"/>
        </w:rPr>
        <w:t>与区信息中心保持密切沟通，并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结合我</w:t>
      </w:r>
      <w:r w:rsidR="009B29B6" w:rsidRPr="00D43546">
        <w:rPr>
          <w:rFonts w:ascii="仿宋" w:eastAsia="仿宋" w:hAnsi="仿宋" w:cs="仿宋" w:hint="eastAsia"/>
          <w:kern w:val="2"/>
          <w:sz w:val="32"/>
          <w:szCs w:val="32"/>
        </w:rPr>
        <w:t>街道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实际</w:t>
      </w:r>
      <w:r w:rsidR="009B29B6" w:rsidRPr="00D43546">
        <w:rPr>
          <w:rFonts w:ascii="仿宋" w:eastAsia="仿宋" w:hAnsi="仿宋" w:cs="仿宋" w:hint="eastAsia"/>
          <w:kern w:val="2"/>
          <w:sz w:val="32"/>
          <w:szCs w:val="32"/>
        </w:rPr>
        <w:t>，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对信息公开平台进行</w:t>
      </w:r>
      <w:r w:rsidR="009D2B28" w:rsidRPr="00D43546">
        <w:rPr>
          <w:rFonts w:ascii="仿宋" w:eastAsia="仿宋" w:hAnsi="仿宋" w:cs="仿宋" w:hint="eastAsia"/>
          <w:kern w:val="2"/>
          <w:sz w:val="32"/>
          <w:szCs w:val="32"/>
        </w:rPr>
        <w:t>完善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，进一步科学合理设置信息公开栏目、目录，不断</w:t>
      </w:r>
      <w:r w:rsidR="009D2B28" w:rsidRPr="00D43546">
        <w:rPr>
          <w:rFonts w:ascii="仿宋" w:eastAsia="仿宋" w:hAnsi="仿宋" w:cs="仿宋" w:hint="eastAsia"/>
          <w:kern w:val="2"/>
          <w:sz w:val="32"/>
          <w:szCs w:val="32"/>
        </w:rPr>
        <w:t>优化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信息公开平台的各项功能，提升公开目录与内容的贴合度，增强信息发布的精准性，提升群众查找的便利性。三是强化考核机制，完善考核制度，进一步加强对</w:t>
      </w:r>
      <w:r w:rsidR="00A42D8A" w:rsidRPr="00D43546">
        <w:rPr>
          <w:rFonts w:ascii="仿宋" w:eastAsia="仿宋" w:hAnsi="仿宋" w:cs="仿宋" w:hint="eastAsia"/>
          <w:kern w:val="2"/>
          <w:sz w:val="32"/>
          <w:szCs w:val="32"/>
        </w:rPr>
        <w:t>相关科室、社区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政府信息公开工作的监督检查力度，通过定期或不定期的监督检查，及时发现并纠正信息公开工作中存在的不及时、不规范甚至不公开等情况，积极探索城市大脑下城平台</w:t>
      </w:r>
      <w:r w:rsidR="00A42D8A" w:rsidRPr="00D43546">
        <w:rPr>
          <w:rFonts w:ascii="仿宋" w:eastAsia="仿宋" w:hAnsi="仿宋" w:cs="仿宋" w:hint="eastAsia"/>
          <w:kern w:val="2"/>
          <w:sz w:val="32"/>
          <w:szCs w:val="32"/>
        </w:rPr>
        <w:t>新天地应用指挥中心、东新街道数字驾驶舱</w:t>
      </w:r>
      <w:r w:rsidRPr="00D43546">
        <w:rPr>
          <w:rFonts w:ascii="仿宋" w:eastAsia="仿宋" w:hAnsi="仿宋" w:cs="仿宋" w:hint="eastAsia"/>
          <w:kern w:val="2"/>
          <w:sz w:val="32"/>
          <w:szCs w:val="32"/>
        </w:rPr>
        <w:t>、区块链技术与信息公开平台建设的结合，建设智慧化的信息公开平台。</w:t>
      </w:r>
    </w:p>
    <w:p w14:paraId="64AEDDB7" w14:textId="46F07DC3" w:rsidR="00D532D4" w:rsidRPr="00D43546" w:rsidRDefault="00D532D4" w:rsidP="00D43546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/>
          <w:kern w:val="2"/>
          <w:sz w:val="32"/>
          <w:szCs w:val="32"/>
        </w:rPr>
      </w:pPr>
      <w:r w:rsidRPr="0025249E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lastRenderedPageBreak/>
        <w:t>六、其他需要报告的事项</w:t>
      </w:r>
    </w:p>
    <w:p w14:paraId="237C9EC2" w14:textId="13158A25" w:rsidR="00D532D4" w:rsidRPr="00D43546" w:rsidRDefault="00D43546" w:rsidP="00D532D4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无</w:t>
      </w:r>
      <w:bookmarkStart w:id="0" w:name="_GoBack"/>
      <w:bookmarkEnd w:id="0"/>
    </w:p>
    <w:p w14:paraId="7EE333D1" w14:textId="77777777" w:rsidR="00D532D4" w:rsidRPr="00D43546" w:rsidRDefault="00D532D4" w:rsidP="00D532D4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</w:p>
    <w:p w14:paraId="6D47D3BB" w14:textId="77777777" w:rsidR="00D532D4" w:rsidRPr="00D43546" w:rsidRDefault="00D532D4" w:rsidP="00D532D4">
      <w:pPr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7792A20B" w14:textId="77777777" w:rsidR="00D532D4" w:rsidRPr="00C26B4F" w:rsidRDefault="00D532D4" w:rsidP="00D532D4"/>
    <w:p w14:paraId="4F5F7C9A" w14:textId="77777777" w:rsidR="00CA1033" w:rsidRDefault="00CA1033"/>
    <w:sectPr w:rsidR="00CA1033" w:rsidSect="00605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EF8A8" w14:textId="77777777" w:rsidR="00721FBA" w:rsidRDefault="00721FBA" w:rsidP="00A42D8A">
      <w:r>
        <w:separator/>
      </w:r>
    </w:p>
  </w:endnote>
  <w:endnote w:type="continuationSeparator" w:id="0">
    <w:p w14:paraId="137977A3" w14:textId="77777777" w:rsidR="00721FBA" w:rsidRDefault="00721FBA" w:rsidP="00A4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B30A" w14:textId="77777777" w:rsidR="00721FBA" w:rsidRDefault="00721FBA" w:rsidP="00A42D8A">
      <w:r>
        <w:separator/>
      </w:r>
    </w:p>
  </w:footnote>
  <w:footnote w:type="continuationSeparator" w:id="0">
    <w:p w14:paraId="6320734C" w14:textId="77777777" w:rsidR="00721FBA" w:rsidRDefault="00721FBA" w:rsidP="00A4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4"/>
    <w:rsid w:val="00223343"/>
    <w:rsid w:val="00721FBA"/>
    <w:rsid w:val="0074029A"/>
    <w:rsid w:val="007601BC"/>
    <w:rsid w:val="0077014B"/>
    <w:rsid w:val="008C57C1"/>
    <w:rsid w:val="00954A2F"/>
    <w:rsid w:val="009B29B6"/>
    <w:rsid w:val="009D2B28"/>
    <w:rsid w:val="009D35A1"/>
    <w:rsid w:val="00A05DC2"/>
    <w:rsid w:val="00A42D8A"/>
    <w:rsid w:val="00A76007"/>
    <w:rsid w:val="00B719B2"/>
    <w:rsid w:val="00CA1033"/>
    <w:rsid w:val="00D06FE8"/>
    <w:rsid w:val="00D43546"/>
    <w:rsid w:val="00D532D4"/>
    <w:rsid w:val="00EE60BA"/>
    <w:rsid w:val="00F31319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5D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532D4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4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D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D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532D4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4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D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338</Words>
  <Characters>1928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Z</dc:creator>
  <cp:lastModifiedBy>hp</cp:lastModifiedBy>
  <cp:revision>7</cp:revision>
  <dcterms:created xsi:type="dcterms:W3CDTF">2020-04-30T02:44:00Z</dcterms:created>
  <dcterms:modified xsi:type="dcterms:W3CDTF">2020-04-30T04:28:00Z</dcterms:modified>
</cp:coreProperties>
</file>