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年政府信息公开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工作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年度报告</w:t>
      </w:r>
    </w:p>
    <w:p>
      <w:pPr>
        <w:widowControl/>
        <w:shd w:val="clear" w:color="auto" w:fill="FFFFFF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（拱墅区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统计局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一、总体情况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2021年，拱墅区统计局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根据《中华人民共和国政府信息公开条例》和区政府信息公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工作部署，编制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年度政府信息公开工作年度报告。本报告由总体情况、主动公开政府信息的情况、收到和处理政府信息公开申请情况等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部分组成。报告中的统计数据自20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年1月1日起至20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年12月31日止。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主动公开情况。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年，我局以拱墅区政府信息公开网站为平台，共发布、更新各类公开信息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87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其中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机构设置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3条，政策文件6条，政府工作21条，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color="070000" w:fill="FFFFFF"/>
          <w:lang w:val="en-US" w:eastAsia="zh-CN"/>
        </w:rPr>
        <w:t>行政执法公开5条，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部门动态36条，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其他各类信息16条。同时，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通过“拱墅统计”微信公众号及时与群众互动交流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2021年我局通过微信公众号发布信息157条，方便群众及时、全面地了解统计工作。</w:t>
      </w:r>
    </w:p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4"/>
          <w:szCs w:val="24"/>
          <w:shd w:val="clear" w:color="07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4"/>
          <w:szCs w:val="24"/>
          <w:shd w:val="clear" w:color="070000" w:fill="FFFFFF"/>
          <w:lang w:val="en-US" w:eastAsia="zh-CN" w:bidi="ar-SA"/>
        </w:rPr>
        <w:t>（二）依申请公开方面。按照“公开为原则，不公开为例外”的原则，做到“应公开尽公开”。我局本年受理依申请公开新收件1件，在规定期限内完成答复。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  <w:t>（三）政府信息管理方面。我局高度重视政府信息管理工作，结合本部门工作重点，完善统计数据公开内容，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  <w:t>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  <w:t>好信息公开要点梳理，并根据部门职责变化及时进行动态更新调整，及时、准确地公开政府信息。一是加强统计数据公开。定期向社会公众发布国民经济和社会发展情况的统计信息。二是加强统计分析。坚持定时分析、科学分析，提升优质统计服务的能力。 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政府信息公开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平台建设方面。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我局政务信息公开平台版块及栏目设置，严格按照政府网站集约化管理的规范建设，确保应有公开栏目不漏项，切实做到应公开尽公开。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我局没有开通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独立门户网站，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政务信息主要由区电子政务运维中心审核后在“杭州·拱墅”门户网站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统一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发布。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（五）监督保障方面。严格落实区政务公开考评细则，及时整改市、区月度通报中存在的问题。坚持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政务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社会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评议，自觉接受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服务对象和群众的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监督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2021年，未发生政府信息公开工作责任追究结果情况。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</w:p>
    <w:p>
      <w:pPr>
        <w:pStyle w:val="7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480" w:firstLineChars="200"/>
        <w:jc w:val="left"/>
        <w:textAlignment w:val="auto"/>
        <w:outlineLvl w:val="9"/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主动公开政府信息情况</w:t>
      </w:r>
    </w:p>
    <w:tbl>
      <w:tblPr>
        <w:tblStyle w:val="11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Chars="200" w:right="0"/>
        <w:jc w:val="left"/>
        <w:textAlignment w:val="auto"/>
        <w:outlineLvl w:val="9"/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</w:p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Chars="200" w:right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三、收到和处理政府信息公开申请情况</w:t>
      </w:r>
    </w:p>
    <w:tbl>
      <w:tblPr>
        <w:tblStyle w:val="11"/>
        <w:tblW w:w="97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Chars="200" w:right="0"/>
        <w:jc w:val="left"/>
        <w:textAlignment w:val="auto"/>
        <w:outlineLvl w:val="9"/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</w:p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Chars="200" w:right="0"/>
        <w:jc w:val="left"/>
        <w:textAlignment w:val="auto"/>
        <w:outlineLvl w:val="9"/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</w:p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Chars="200" w:right="0"/>
        <w:jc w:val="left"/>
        <w:textAlignment w:val="auto"/>
        <w:outlineLvl w:val="9"/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</w:p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Chars="200" w:right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四、政府信息公开行政复议、行政诉讼情况</w:t>
      </w:r>
    </w:p>
    <w:tbl>
      <w:tblPr>
        <w:tblStyle w:val="11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pStyle w:val="7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360" w:lineRule="auto"/>
        <w:ind w:leftChars="200" w:right="0"/>
        <w:jc w:val="left"/>
        <w:textAlignment w:val="auto"/>
        <w:outlineLvl w:val="9"/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五、</w:t>
      </w:r>
      <w:r>
        <w:rPr>
          <w:rStyle w:val="9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存在的主要问题及改进情况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  <w:t>当前，我局政府信息公开工作虽然取得了一定成效，但在公开的内容、规范性等方面还有待提高，个别栏目主动公开得不够深入和全面。下步工作中，我局将持续把握新时代政务信息公开工作的新任务、新要求，全力把政府信息公开工作抓紧、抓细、抓好。一是不断强化对政府信息公开工作人员的业务培训，大力提升责任意识和业务能力；二是不断完善政府信息公开各项规章制度，形成以制度管人、以制度谋事的长效机制，进一步规范我局政府信息公开工作；三是不断加大政府信息公开力度和方式，规范信息公开内容，提高信息公开质量，积极做好信息公开网站信息维护及新媒体运用等工作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六、其他需要报告的事项</w:t>
      </w:r>
      <w:bookmarkStart w:id="0" w:name="_GoBack"/>
      <w:bookmarkEnd w:id="0"/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  <w:t>2021年，我局未收取政府信息公开相关费用。</w:t>
      </w:r>
    </w:p>
    <w:sectPr>
      <w:footerReference r:id="rId4" w:type="default"/>
      <w:pgSz w:w="11906" w:h="16838"/>
      <w:pgMar w:top="1440" w:right="1797" w:bottom="1440" w:left="1797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  <w:rPr>
        <w:rFonts w:ascii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2392120">
    <w:nsid w:val="61E4EA38"/>
    <w:multiLevelType w:val="singleLevel"/>
    <w:tmpl w:val="61E4EA38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423921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332F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D6F53"/>
    <w:rsid w:val="003F6EF7"/>
    <w:rsid w:val="003F7585"/>
    <w:rsid w:val="00420E10"/>
    <w:rsid w:val="00495B8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F04174"/>
    <w:rsid w:val="00F40AC5"/>
    <w:rsid w:val="00F560E3"/>
    <w:rsid w:val="00F8298F"/>
    <w:rsid w:val="00FA5230"/>
    <w:rsid w:val="00FB354B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0BA4578"/>
    <w:rsid w:val="118519F8"/>
    <w:rsid w:val="11E1569D"/>
    <w:rsid w:val="1279795D"/>
    <w:rsid w:val="12D95AD7"/>
    <w:rsid w:val="134E7088"/>
    <w:rsid w:val="13D169E2"/>
    <w:rsid w:val="13F2448D"/>
    <w:rsid w:val="148A2BC0"/>
    <w:rsid w:val="151E4242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5CF4697"/>
    <w:rsid w:val="26385BDF"/>
    <w:rsid w:val="267E3536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0B6DF1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83070"/>
    <w:rsid w:val="3F9E227E"/>
    <w:rsid w:val="44E20593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4C7F66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2767C6A"/>
    <w:rsid w:val="74A22F42"/>
    <w:rsid w:val="750C03E9"/>
    <w:rsid w:val="76101441"/>
    <w:rsid w:val="769C1025"/>
    <w:rsid w:val="79B160B4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Date"/>
    <w:basedOn w:val="1"/>
    <w:next w:val="1"/>
    <w:link w:val="17"/>
    <w:unhideWhenUsed/>
    <w:uiPriority w:val="0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uiPriority w:val="99"/>
    <w:rPr>
      <w:color w:val="0000FF"/>
      <w:u w:val="single"/>
    </w:rPr>
  </w:style>
  <w:style w:type="table" w:styleId="12">
    <w:name w:val="Table Grid"/>
    <w:basedOn w:val="11"/>
    <w:uiPriority w:val="9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纯文本 Char"/>
    <w:basedOn w:val="8"/>
    <w:link w:val="2"/>
    <w:semiHidden/>
    <w:uiPriority w:val="99"/>
    <w:rPr>
      <w:rFonts w:ascii="宋体" w:hAnsi="Courier New" w:cs="Courier New"/>
      <w:szCs w:val="21"/>
    </w:rPr>
  </w:style>
  <w:style w:type="character" w:customStyle="1" w:styleId="14">
    <w:name w:val="批注框文本 Char"/>
    <w:basedOn w:val="8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5">
    <w:name w:val="页脚 Char"/>
    <w:basedOn w:val="8"/>
    <w:link w:val="5"/>
    <w:semiHidden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8"/>
    <w:link w:val="6"/>
    <w:semiHidden/>
    <w:uiPriority w:val="99"/>
    <w:rPr>
      <w:rFonts w:ascii="Calibri" w:hAnsi="Calibri" w:cs="Calibri"/>
      <w:sz w:val="18"/>
      <w:szCs w:val="18"/>
    </w:rPr>
  </w:style>
  <w:style w:type="character" w:customStyle="1" w:styleId="17">
    <w:name w:val="日期 Char"/>
    <w:basedOn w:val="8"/>
    <w:link w:val="3"/>
    <w:semiHidden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955</Words>
  <Characters>5449</Characters>
  <Lines>45</Lines>
  <Paragraphs>12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2022-01-05T06:37:00Z</dcterms:created>
  <dc:creator>lhm</dc:creator>
  <cp:lastModifiedBy>吴廷</cp:lastModifiedBy>
  <cp:lastPrinted>2022-01-20T07:52:00Z</cp:lastPrinted>
  <dcterms:modified xsi:type="dcterms:W3CDTF">2022-01-21T03:32:33Z</dcterms:modified>
  <dc:title>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