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DA" w:rsidRPr="00C669BB" w:rsidRDefault="00C26B4F" w:rsidP="00B440DA">
      <w:pPr>
        <w:spacing w:line="600" w:lineRule="exact"/>
        <w:contextualSpacing/>
        <w:jc w:val="center"/>
        <w:rPr>
          <w:rFonts w:ascii="方正小标宋简体" w:eastAsia="方正小标宋简体" w:hAnsiTheme="majorEastAsia" w:cs="宋体"/>
          <w:sz w:val="44"/>
          <w:szCs w:val="44"/>
        </w:rPr>
      </w:pPr>
      <w:r w:rsidRPr="00C669BB">
        <w:rPr>
          <w:rFonts w:ascii="方正小标宋简体" w:eastAsia="方正小标宋简体" w:hAnsiTheme="majorEastAsia" w:cs="宋体" w:hint="eastAsia"/>
          <w:sz w:val="44"/>
          <w:szCs w:val="44"/>
        </w:rPr>
        <w:t>2019年</w:t>
      </w:r>
      <w:r w:rsidR="00B4021C" w:rsidRPr="00C669BB">
        <w:rPr>
          <w:rFonts w:ascii="方正小标宋简体" w:eastAsia="方正小标宋简体" w:hAnsiTheme="majorEastAsia" w:cs="宋体" w:hint="eastAsia"/>
          <w:sz w:val="44"/>
          <w:szCs w:val="44"/>
        </w:rPr>
        <w:t>下城区</w:t>
      </w:r>
      <w:r w:rsidR="001E3FF4" w:rsidRPr="00C669BB">
        <w:rPr>
          <w:rFonts w:ascii="方正小标宋简体" w:eastAsia="方正小标宋简体" w:hAnsiTheme="majorEastAsia" w:cs="宋体" w:hint="eastAsia"/>
          <w:sz w:val="44"/>
          <w:szCs w:val="44"/>
        </w:rPr>
        <w:t>朝晖街道</w:t>
      </w:r>
      <w:r w:rsidR="007725E0" w:rsidRPr="00C669BB">
        <w:rPr>
          <w:rFonts w:ascii="方正小标宋简体" w:eastAsia="方正小标宋简体" w:hAnsiTheme="majorEastAsia" w:cs="宋体" w:hint="eastAsia"/>
          <w:sz w:val="44"/>
          <w:szCs w:val="44"/>
        </w:rPr>
        <w:t>政府信息公开</w:t>
      </w:r>
    </w:p>
    <w:p w:rsidR="00C26B4F" w:rsidRPr="00C669BB" w:rsidRDefault="007725E0" w:rsidP="00B440DA">
      <w:pPr>
        <w:spacing w:line="600" w:lineRule="exact"/>
        <w:contextualSpacing/>
        <w:jc w:val="center"/>
        <w:rPr>
          <w:rFonts w:ascii="方正小标宋简体" w:eastAsia="方正小标宋简体" w:hAnsiTheme="majorEastAsia" w:cs="宋体"/>
          <w:sz w:val="44"/>
          <w:szCs w:val="44"/>
        </w:rPr>
      </w:pPr>
      <w:r w:rsidRPr="00C669BB">
        <w:rPr>
          <w:rFonts w:ascii="方正小标宋简体" w:eastAsia="方正小标宋简体" w:hAnsiTheme="majorEastAsia" w:cs="宋体" w:hint="eastAsia"/>
          <w:sz w:val="44"/>
          <w:szCs w:val="44"/>
        </w:rPr>
        <w:t>年度工作报告</w:t>
      </w:r>
    </w:p>
    <w:p w:rsidR="00C26B4F" w:rsidRPr="007725E0" w:rsidRDefault="00C26B4F" w:rsidP="00C26B4F">
      <w:pPr>
        <w:spacing w:line="360" w:lineRule="auto"/>
        <w:ind w:firstLineChars="200" w:firstLine="640"/>
        <w:contextualSpacing/>
        <w:rPr>
          <w:rFonts w:ascii="仿宋_GB2312" w:eastAsia="仿宋_GB2312" w:hAnsi="宋体" w:cs="宋体"/>
          <w:sz w:val="32"/>
          <w:szCs w:val="32"/>
        </w:rPr>
      </w:pPr>
    </w:p>
    <w:p w:rsidR="001E3FF4" w:rsidRDefault="00C40619" w:rsidP="00C40619">
      <w:pPr>
        <w:spacing w:line="360" w:lineRule="auto"/>
        <w:ind w:firstLineChars="200" w:firstLine="640"/>
        <w:contextualSpacing/>
        <w:rPr>
          <w:rFonts w:ascii="仿宋" w:eastAsia="仿宋" w:hAnsi="仿宋" w:cs="仿宋"/>
          <w:sz w:val="32"/>
          <w:szCs w:val="32"/>
        </w:rPr>
      </w:pPr>
      <w:r w:rsidRPr="00C40619">
        <w:rPr>
          <w:rFonts w:ascii="仿宋" w:eastAsia="仿宋" w:hAnsi="仿宋" w:cs="仿宋" w:hint="eastAsia"/>
          <w:sz w:val="32"/>
          <w:szCs w:val="32"/>
        </w:rPr>
        <w:t>2</w:t>
      </w:r>
      <w:r w:rsidRPr="00C40619">
        <w:rPr>
          <w:rFonts w:ascii="仿宋" w:eastAsia="仿宋" w:hAnsi="仿宋" w:cs="仿宋"/>
          <w:sz w:val="32"/>
          <w:szCs w:val="32"/>
        </w:rPr>
        <w:t>019</w:t>
      </w:r>
      <w:r w:rsidRPr="00C40619">
        <w:rPr>
          <w:rFonts w:ascii="仿宋" w:eastAsia="仿宋" w:hAnsi="仿宋" w:cs="仿宋" w:hint="eastAsia"/>
          <w:sz w:val="32"/>
          <w:szCs w:val="32"/>
        </w:rPr>
        <w:t>年下城区</w:t>
      </w:r>
      <w:r w:rsidR="001E3FF4">
        <w:rPr>
          <w:rFonts w:ascii="仿宋" w:eastAsia="仿宋" w:hAnsi="仿宋" w:cs="仿宋" w:hint="eastAsia"/>
          <w:sz w:val="32"/>
          <w:szCs w:val="32"/>
        </w:rPr>
        <w:t>朝晖</w:t>
      </w:r>
      <w:r w:rsidR="001E3FF4">
        <w:rPr>
          <w:rFonts w:ascii="仿宋" w:eastAsia="仿宋" w:hAnsi="仿宋" w:cs="仿宋"/>
          <w:sz w:val="32"/>
          <w:szCs w:val="32"/>
        </w:rPr>
        <w:t>街道</w:t>
      </w:r>
      <w:r w:rsidRPr="00C40619">
        <w:rPr>
          <w:rFonts w:ascii="仿宋" w:eastAsia="仿宋" w:hAnsi="仿宋" w:cs="仿宋" w:hint="eastAsia"/>
          <w:sz w:val="32"/>
          <w:szCs w:val="32"/>
        </w:rPr>
        <w:t>政府信息公开工作坚持以习近平新时代中国特色社会主义思想为指导，</w:t>
      </w:r>
      <w:r w:rsidR="002B1CBD">
        <w:rPr>
          <w:rFonts w:ascii="仿宋" w:eastAsia="仿宋" w:hAnsi="仿宋" w:cs="仿宋" w:hint="eastAsia"/>
          <w:sz w:val="32"/>
          <w:szCs w:val="32"/>
        </w:rPr>
        <w:t>以贯彻落实新修订的</w:t>
      </w:r>
      <w:r w:rsidR="002B1CBD" w:rsidRPr="00C26B4F">
        <w:rPr>
          <w:rFonts w:ascii="仿宋" w:eastAsia="仿宋" w:hAnsi="仿宋" w:cs="仿宋" w:hint="eastAsia"/>
          <w:sz w:val="32"/>
          <w:szCs w:val="32"/>
        </w:rPr>
        <w:t>《中华人民共和国政府信息公开条例》</w:t>
      </w:r>
      <w:r w:rsidR="000662D2">
        <w:rPr>
          <w:rFonts w:ascii="仿宋" w:eastAsia="仿宋" w:hAnsi="仿宋" w:cs="仿宋" w:hint="eastAsia"/>
          <w:sz w:val="32"/>
          <w:szCs w:val="32"/>
        </w:rPr>
        <w:t>（以下简称《条例》）</w:t>
      </w:r>
      <w:r w:rsidR="002B1CBD">
        <w:rPr>
          <w:rFonts w:ascii="仿宋" w:eastAsia="仿宋" w:hAnsi="仿宋" w:cs="仿宋" w:hint="eastAsia"/>
          <w:sz w:val="32"/>
          <w:szCs w:val="32"/>
        </w:rPr>
        <w:t>为抓手，</w:t>
      </w:r>
      <w:r w:rsidR="001E3FF4" w:rsidRPr="001E3FF4">
        <w:rPr>
          <w:rFonts w:ascii="仿宋" w:eastAsia="仿宋" w:hAnsi="仿宋" w:cs="仿宋" w:hint="eastAsia"/>
          <w:sz w:val="32"/>
          <w:szCs w:val="32"/>
        </w:rPr>
        <w:t>在区政府政务公开工作领导小组的指导下,朝晖街道以拓展政务公开领域、构建和谐街道,保障人民群众知情权、参与权、表达权和监督权为目标，进一步规范政务公开工作，不断推进街道政务公开工作的制度化、规范化、科学化和民主化。</w:t>
      </w:r>
    </w:p>
    <w:p w:rsidR="00C26B4F" w:rsidRPr="00D63F76" w:rsidRDefault="00C26B4F" w:rsidP="00C26B4F">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一、</w:t>
      </w:r>
      <w:r w:rsidR="00B77F2C" w:rsidRPr="00D63F76">
        <w:rPr>
          <w:rFonts w:ascii="黑体" w:eastAsia="黑体" w:hAnsi="黑体" w:cs="仿宋" w:hint="eastAsia"/>
          <w:b/>
          <w:bCs/>
          <w:sz w:val="32"/>
          <w:szCs w:val="32"/>
        </w:rPr>
        <w:t>总体</w:t>
      </w:r>
      <w:r w:rsidR="002B1CBD" w:rsidRPr="00D63F76">
        <w:rPr>
          <w:rFonts w:ascii="黑体" w:eastAsia="黑体" w:hAnsi="黑体" w:cs="仿宋" w:hint="eastAsia"/>
          <w:b/>
          <w:bCs/>
          <w:sz w:val="32"/>
          <w:szCs w:val="32"/>
        </w:rPr>
        <w:t>情况</w:t>
      </w:r>
    </w:p>
    <w:p w:rsidR="001E3FF4" w:rsidRDefault="00BE5DF1" w:rsidP="008D7AF0">
      <w:pPr>
        <w:widowControl/>
        <w:snapToGrid w:val="0"/>
        <w:spacing w:line="360" w:lineRule="auto"/>
        <w:ind w:firstLine="640"/>
        <w:jc w:val="left"/>
        <w:rPr>
          <w:rFonts w:ascii="仿宋" w:eastAsia="仿宋" w:hAnsi="仿宋" w:cs="仿宋"/>
          <w:sz w:val="32"/>
          <w:szCs w:val="32"/>
        </w:rPr>
      </w:pPr>
      <w:r>
        <w:rPr>
          <w:rFonts w:ascii="仿宋" w:eastAsia="仿宋" w:hAnsi="仿宋" w:cs="仿宋" w:hint="eastAsia"/>
          <w:sz w:val="32"/>
          <w:szCs w:val="32"/>
        </w:rPr>
        <w:t>严格按照</w:t>
      </w:r>
      <w:r w:rsidR="00C26B4F" w:rsidRPr="00C26B4F">
        <w:rPr>
          <w:rFonts w:ascii="仿宋" w:eastAsia="仿宋" w:hAnsi="仿宋" w:cs="仿宋" w:hint="eastAsia"/>
          <w:sz w:val="32"/>
          <w:szCs w:val="32"/>
        </w:rPr>
        <w:t>201</w:t>
      </w:r>
      <w:r>
        <w:rPr>
          <w:rFonts w:ascii="仿宋" w:eastAsia="仿宋" w:hAnsi="仿宋" w:cs="仿宋"/>
          <w:sz w:val="32"/>
          <w:szCs w:val="32"/>
        </w:rPr>
        <w:t>9</w:t>
      </w:r>
      <w:r w:rsidR="00C26B4F" w:rsidRPr="00C26B4F">
        <w:rPr>
          <w:rFonts w:ascii="仿宋" w:eastAsia="仿宋" w:hAnsi="仿宋" w:cs="仿宋" w:hint="eastAsia"/>
          <w:sz w:val="32"/>
          <w:szCs w:val="32"/>
        </w:rPr>
        <w:t>年政务公开工作要点，</w:t>
      </w:r>
      <w:r w:rsidR="007D03F3">
        <w:rPr>
          <w:rFonts w:ascii="仿宋" w:eastAsia="仿宋" w:hAnsi="仿宋" w:cs="仿宋" w:hint="eastAsia"/>
          <w:sz w:val="32"/>
          <w:szCs w:val="32"/>
        </w:rPr>
        <w:t>坚持</w:t>
      </w:r>
      <w:r w:rsidR="007D03F3">
        <w:rPr>
          <w:rFonts w:ascii="仿宋" w:eastAsia="仿宋" w:hAnsi="仿宋" w:cs="仿宋" w:hint="eastAsia"/>
          <w:sz w:val="32"/>
          <w:szCs w:val="32"/>
          <w:shd w:val="clear" w:color="auto" w:fill="FFFFFF"/>
        </w:rPr>
        <w:t>以问题为导向，</w:t>
      </w:r>
      <w:r w:rsidR="00C26B4F" w:rsidRPr="00C26B4F">
        <w:rPr>
          <w:rFonts w:ascii="仿宋" w:eastAsia="仿宋" w:hAnsi="仿宋" w:cs="仿宋" w:hint="eastAsia"/>
          <w:sz w:val="32"/>
          <w:szCs w:val="32"/>
          <w:shd w:val="clear" w:color="auto" w:fill="FFFFFF"/>
        </w:rPr>
        <w:t>以区政府门户网站的信息公开平台建设为依托，</w:t>
      </w:r>
      <w:r w:rsidR="007D03F3">
        <w:rPr>
          <w:rFonts w:ascii="仿宋" w:eastAsia="仿宋" w:hAnsi="仿宋" w:cs="仿宋" w:hint="eastAsia"/>
          <w:sz w:val="32"/>
          <w:szCs w:val="32"/>
          <w:shd w:val="clear" w:color="auto" w:fill="FFFFFF"/>
        </w:rPr>
        <w:t>不断</w:t>
      </w:r>
      <w:r>
        <w:rPr>
          <w:rFonts w:ascii="仿宋" w:eastAsia="仿宋" w:hAnsi="仿宋" w:cs="仿宋" w:hint="eastAsia"/>
          <w:sz w:val="32"/>
          <w:szCs w:val="32"/>
          <w:shd w:val="clear" w:color="auto" w:fill="FFFFFF"/>
        </w:rPr>
        <w:t>优化</w:t>
      </w:r>
      <w:r w:rsidR="00C26B4F" w:rsidRPr="00C26B4F">
        <w:rPr>
          <w:rFonts w:ascii="仿宋" w:eastAsia="仿宋" w:hAnsi="仿宋" w:cs="仿宋" w:hint="eastAsia"/>
          <w:sz w:val="32"/>
          <w:szCs w:val="32"/>
          <w:shd w:val="clear" w:color="auto" w:fill="FFFFFF"/>
        </w:rPr>
        <w:t>信息公开栏目设置，</w:t>
      </w:r>
      <w:r w:rsidR="007D03F3">
        <w:rPr>
          <w:rFonts w:ascii="仿宋" w:eastAsia="仿宋" w:hAnsi="仿宋" w:cs="仿宋" w:hint="eastAsia"/>
          <w:sz w:val="32"/>
          <w:szCs w:val="32"/>
        </w:rPr>
        <w:t>根据新</w:t>
      </w:r>
      <w:r w:rsidR="000662D2">
        <w:rPr>
          <w:rFonts w:ascii="仿宋" w:eastAsia="仿宋" w:hAnsi="仿宋" w:cs="仿宋" w:hint="eastAsia"/>
          <w:sz w:val="32"/>
          <w:szCs w:val="32"/>
        </w:rPr>
        <w:t>《条例》</w:t>
      </w:r>
      <w:r w:rsidR="007D03F3">
        <w:rPr>
          <w:rFonts w:ascii="仿宋" w:eastAsia="仿宋" w:hAnsi="仿宋" w:cs="仿宋" w:hint="eastAsia"/>
          <w:sz w:val="32"/>
          <w:szCs w:val="32"/>
        </w:rPr>
        <w:t>修订完善</w:t>
      </w:r>
      <w:r w:rsidR="00C26B4F" w:rsidRPr="00C26B4F">
        <w:rPr>
          <w:rFonts w:ascii="仿宋" w:eastAsia="仿宋" w:hAnsi="仿宋" w:cs="仿宋" w:hint="eastAsia"/>
          <w:sz w:val="32"/>
          <w:szCs w:val="32"/>
        </w:rPr>
        <w:t>政府信息公开指南，对</w:t>
      </w:r>
      <w:r w:rsidR="00C26B4F" w:rsidRPr="00C26B4F">
        <w:rPr>
          <w:rFonts w:ascii="仿宋" w:eastAsia="仿宋" w:hAnsi="仿宋" w:cs="仿宋" w:hint="eastAsia"/>
          <w:sz w:val="32"/>
          <w:szCs w:val="32"/>
          <w:shd w:val="clear" w:color="auto" w:fill="FFFFFF"/>
        </w:rPr>
        <w:t>政府信息公开目录进行</w:t>
      </w:r>
      <w:r w:rsidR="00C11F52">
        <w:rPr>
          <w:rFonts w:ascii="仿宋" w:eastAsia="仿宋" w:hAnsi="仿宋" w:cs="仿宋" w:hint="eastAsia"/>
          <w:sz w:val="32"/>
          <w:szCs w:val="32"/>
          <w:shd w:val="clear" w:color="auto" w:fill="FFFFFF"/>
        </w:rPr>
        <w:t>科学</w:t>
      </w:r>
      <w:r w:rsidR="00C26B4F" w:rsidRPr="00C26B4F">
        <w:rPr>
          <w:rFonts w:ascii="仿宋" w:eastAsia="仿宋" w:hAnsi="仿宋" w:cs="仿宋" w:hint="eastAsia"/>
          <w:sz w:val="32"/>
          <w:szCs w:val="32"/>
          <w:shd w:val="clear" w:color="auto" w:fill="FFFFFF"/>
        </w:rPr>
        <w:t>分类，</w:t>
      </w:r>
      <w:r w:rsidR="00C11F52">
        <w:rPr>
          <w:rFonts w:ascii="仿宋" w:eastAsia="仿宋" w:hAnsi="仿宋" w:cs="仿宋" w:hint="eastAsia"/>
          <w:sz w:val="32"/>
          <w:szCs w:val="32"/>
          <w:shd w:val="clear" w:color="auto" w:fill="FFFFFF"/>
        </w:rPr>
        <w:t>进一步</w:t>
      </w:r>
      <w:r w:rsidR="00C26B4F" w:rsidRPr="00C26B4F">
        <w:rPr>
          <w:rFonts w:ascii="仿宋" w:eastAsia="仿宋" w:hAnsi="仿宋" w:cs="仿宋" w:hint="eastAsia"/>
          <w:sz w:val="32"/>
          <w:szCs w:val="32"/>
          <w:shd w:val="clear" w:color="auto" w:fill="FFFFFF"/>
        </w:rPr>
        <w:t>提升信息查找的便捷性，扎实做好重点领域信息公开，全面贯彻</w:t>
      </w:r>
      <w:r w:rsidR="00C26B4F" w:rsidRPr="00C26B4F">
        <w:rPr>
          <w:rFonts w:ascii="仿宋" w:eastAsia="仿宋" w:hAnsi="仿宋" w:cs="仿宋" w:hint="eastAsia"/>
          <w:sz w:val="32"/>
          <w:szCs w:val="32"/>
        </w:rPr>
        <w:t>决策</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、执行</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、管理</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、服务</w:t>
      </w:r>
      <w:r w:rsidR="008A3571">
        <w:rPr>
          <w:rFonts w:ascii="仿宋" w:eastAsia="仿宋" w:hAnsi="仿宋" w:cs="仿宋" w:hint="eastAsia"/>
          <w:sz w:val="32"/>
          <w:szCs w:val="32"/>
        </w:rPr>
        <w:t>公开</w:t>
      </w:r>
      <w:r w:rsidR="00C26B4F" w:rsidRPr="00C26B4F">
        <w:rPr>
          <w:rFonts w:ascii="仿宋" w:eastAsia="仿宋" w:hAnsi="仿宋" w:cs="仿宋" w:hint="eastAsia"/>
          <w:sz w:val="32"/>
          <w:szCs w:val="32"/>
        </w:rPr>
        <w:t>、结果公开的“五公开”原则，</w:t>
      </w:r>
      <w:r w:rsidR="00C26B4F" w:rsidRPr="00C26B4F">
        <w:rPr>
          <w:rFonts w:ascii="仿宋" w:eastAsia="仿宋" w:hAnsi="仿宋" w:cs="仿宋" w:hint="eastAsia"/>
          <w:sz w:val="32"/>
          <w:szCs w:val="32"/>
          <w:shd w:val="clear" w:color="auto" w:fill="FFFFFF"/>
        </w:rPr>
        <w:t>进一步推动权力运行</w:t>
      </w:r>
      <w:r w:rsidR="000662D2">
        <w:rPr>
          <w:rFonts w:ascii="仿宋" w:eastAsia="仿宋" w:hAnsi="仿宋" w:cs="仿宋" w:hint="eastAsia"/>
          <w:sz w:val="32"/>
          <w:szCs w:val="32"/>
          <w:shd w:val="clear" w:color="auto" w:fill="FFFFFF"/>
        </w:rPr>
        <w:t>、</w:t>
      </w:r>
      <w:r w:rsidR="000662D2">
        <w:rPr>
          <w:rFonts w:ascii="仿宋" w:eastAsia="仿宋" w:hAnsi="仿宋" w:cs="仿宋" w:hint="eastAsia"/>
          <w:sz w:val="32"/>
          <w:szCs w:val="32"/>
        </w:rPr>
        <w:t>政务服务公开化和</w:t>
      </w:r>
      <w:r w:rsidR="003F1C89">
        <w:rPr>
          <w:rFonts w:ascii="仿宋" w:eastAsia="仿宋" w:hAnsi="仿宋" w:cs="仿宋" w:hint="eastAsia"/>
          <w:sz w:val="32"/>
          <w:szCs w:val="32"/>
        </w:rPr>
        <w:t>规范化，</w:t>
      </w:r>
      <w:r w:rsidR="00C26B4F" w:rsidRPr="00C26B4F">
        <w:rPr>
          <w:rFonts w:ascii="仿宋" w:eastAsia="仿宋" w:hAnsi="仿宋" w:cs="仿宋" w:hint="eastAsia"/>
          <w:sz w:val="32"/>
          <w:szCs w:val="32"/>
        </w:rPr>
        <w:t>依法保障人民群众的知情权、参与权和监督权。</w:t>
      </w:r>
      <w:r w:rsidR="001E3FF4" w:rsidRPr="001E3FF4">
        <w:rPr>
          <w:rFonts w:ascii="仿宋_GB2312" w:eastAsia="仿宋_GB2312" w:hint="eastAsia"/>
          <w:sz w:val="30"/>
          <w:szCs w:val="30"/>
        </w:rPr>
        <w:t>全年</w:t>
      </w:r>
      <w:r w:rsidR="001E3FF4">
        <w:rPr>
          <w:rFonts w:ascii="仿宋_GB2312" w:eastAsia="仿宋_GB2312" w:hint="eastAsia"/>
          <w:sz w:val="30"/>
          <w:szCs w:val="30"/>
        </w:rPr>
        <w:t>政府网站主动公开政务信息共</w:t>
      </w:r>
      <w:r w:rsidR="001E3FF4">
        <w:rPr>
          <w:rFonts w:ascii="仿宋_GB2312" w:eastAsia="仿宋_GB2312"/>
          <w:sz w:val="30"/>
          <w:szCs w:val="30"/>
        </w:rPr>
        <w:t>340</w:t>
      </w:r>
      <w:r w:rsidR="001E3FF4">
        <w:rPr>
          <w:rFonts w:ascii="仿宋_GB2312" w:eastAsia="仿宋_GB2312" w:hint="eastAsia"/>
          <w:sz w:val="30"/>
          <w:szCs w:val="30"/>
        </w:rPr>
        <w:t>多</w:t>
      </w:r>
      <w:r w:rsidR="001E3FF4">
        <w:rPr>
          <w:rFonts w:ascii="仿宋_GB2312" w:eastAsia="仿宋_GB2312"/>
          <w:sz w:val="30"/>
          <w:szCs w:val="30"/>
        </w:rPr>
        <w:t>条，其中</w:t>
      </w:r>
      <w:r w:rsidR="001E3FF4">
        <w:rPr>
          <w:rFonts w:ascii="仿宋_GB2312" w:eastAsia="仿宋_GB2312" w:hint="eastAsia"/>
          <w:sz w:val="30"/>
          <w:szCs w:val="30"/>
        </w:rPr>
        <w:t>朝晖访</w:t>
      </w:r>
      <w:r w:rsidR="001E3FF4">
        <w:rPr>
          <w:rFonts w:ascii="仿宋_GB2312" w:eastAsia="仿宋_GB2312"/>
          <w:sz w:val="30"/>
          <w:szCs w:val="30"/>
        </w:rPr>
        <w:t>谈</w:t>
      </w:r>
      <w:r w:rsidR="001E3FF4" w:rsidRPr="001E3FF4">
        <w:rPr>
          <w:rFonts w:ascii="仿宋_GB2312" w:eastAsia="仿宋_GB2312" w:hint="eastAsia"/>
          <w:sz w:val="30"/>
          <w:szCs w:val="30"/>
        </w:rPr>
        <w:t>发布（微博、</w:t>
      </w:r>
      <w:r w:rsidR="001E3FF4" w:rsidRPr="001E3FF4">
        <w:rPr>
          <w:rFonts w:ascii="仿宋_GB2312" w:eastAsia="仿宋_GB2312" w:hint="eastAsia"/>
          <w:sz w:val="30"/>
          <w:szCs w:val="30"/>
        </w:rPr>
        <w:lastRenderedPageBreak/>
        <w:t>微信）</w:t>
      </w:r>
      <w:r w:rsidR="001E3FF4">
        <w:rPr>
          <w:rFonts w:ascii="仿宋_GB2312" w:eastAsia="仿宋_GB2312"/>
          <w:sz w:val="30"/>
          <w:szCs w:val="30"/>
        </w:rPr>
        <w:t>300</w:t>
      </w:r>
      <w:r w:rsidR="001E3FF4">
        <w:rPr>
          <w:rFonts w:ascii="仿宋_GB2312" w:eastAsia="仿宋_GB2312" w:hint="eastAsia"/>
          <w:sz w:val="30"/>
          <w:szCs w:val="30"/>
        </w:rPr>
        <w:t>余</w:t>
      </w:r>
      <w:r w:rsidR="001E3FF4">
        <w:rPr>
          <w:rFonts w:ascii="仿宋_GB2312" w:eastAsia="仿宋_GB2312"/>
          <w:sz w:val="30"/>
          <w:szCs w:val="30"/>
        </w:rPr>
        <w:t>条、通知公告信息17条、</w:t>
      </w:r>
      <w:r w:rsidR="001E3FF4">
        <w:rPr>
          <w:rFonts w:ascii="仿宋_GB2312" w:eastAsia="仿宋_GB2312" w:hint="eastAsia"/>
          <w:sz w:val="30"/>
          <w:szCs w:val="30"/>
        </w:rPr>
        <w:t>预决算</w:t>
      </w:r>
      <w:r w:rsidR="001E3FF4">
        <w:rPr>
          <w:rFonts w:ascii="仿宋_GB2312" w:eastAsia="仿宋_GB2312"/>
          <w:sz w:val="30"/>
          <w:szCs w:val="30"/>
        </w:rPr>
        <w:t>4</w:t>
      </w:r>
      <w:r w:rsidR="001E3FF4">
        <w:rPr>
          <w:rFonts w:ascii="仿宋_GB2312" w:eastAsia="仿宋_GB2312" w:hint="eastAsia"/>
          <w:sz w:val="30"/>
          <w:szCs w:val="30"/>
        </w:rPr>
        <w:t>条、各类文件</w:t>
      </w:r>
      <w:r w:rsidR="001E3FF4">
        <w:rPr>
          <w:rFonts w:ascii="仿宋_GB2312" w:eastAsia="仿宋_GB2312"/>
          <w:sz w:val="30"/>
          <w:szCs w:val="30"/>
        </w:rPr>
        <w:t>21</w:t>
      </w:r>
      <w:r w:rsidR="001E3FF4">
        <w:rPr>
          <w:rFonts w:ascii="仿宋_GB2312" w:eastAsia="仿宋_GB2312" w:hint="eastAsia"/>
          <w:sz w:val="30"/>
          <w:szCs w:val="30"/>
        </w:rPr>
        <w:t>条</w:t>
      </w:r>
      <w:r w:rsidR="001E3FF4">
        <w:rPr>
          <w:rFonts w:ascii="仿宋_GB2312" w:eastAsia="仿宋_GB2312"/>
          <w:sz w:val="30"/>
          <w:szCs w:val="30"/>
        </w:rPr>
        <w:t>。</w:t>
      </w:r>
    </w:p>
    <w:p w:rsidR="00C26B4F" w:rsidRDefault="00B77F2C" w:rsidP="00C26B4F">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二</w:t>
      </w:r>
      <w:r w:rsidR="00C26B4F" w:rsidRPr="00D63F76">
        <w:rPr>
          <w:rFonts w:ascii="黑体" w:eastAsia="黑体" w:hAnsi="黑体" w:cs="仿宋" w:hint="eastAsia"/>
          <w:b/>
          <w:bCs/>
          <w:sz w:val="32"/>
          <w:szCs w:val="32"/>
        </w:rPr>
        <w:t>、主动公开</w:t>
      </w:r>
      <w:r w:rsidRPr="00D63F76">
        <w:rPr>
          <w:rFonts w:ascii="黑体" w:eastAsia="黑体" w:hAnsi="黑体" w:cs="仿宋" w:hint="eastAsia"/>
          <w:b/>
          <w:bCs/>
          <w:sz w:val="32"/>
          <w:szCs w:val="32"/>
        </w:rPr>
        <w:t>政府信息</w:t>
      </w:r>
      <w:r w:rsidR="00C26B4F" w:rsidRPr="00D63F76">
        <w:rPr>
          <w:rFonts w:ascii="黑体" w:eastAsia="黑体" w:hAnsi="黑体" w:cs="仿宋" w:hint="eastAsia"/>
          <w:b/>
          <w:bCs/>
          <w:sz w:val="32"/>
          <w:szCs w:val="32"/>
        </w:rPr>
        <w:t>情况</w:t>
      </w:r>
    </w:p>
    <w:p w:rsidR="004E5915" w:rsidRPr="00D63F76" w:rsidRDefault="004E5915" w:rsidP="00461951">
      <w:pPr>
        <w:widowControl/>
        <w:snapToGrid w:val="0"/>
        <w:spacing w:line="360" w:lineRule="auto"/>
        <w:jc w:val="left"/>
        <w:rPr>
          <w:rFonts w:ascii="黑体" w:eastAsia="黑体" w:hAnsi="黑体" w:cs="仿宋"/>
          <w:b/>
          <w:bCs/>
          <w:sz w:val="32"/>
          <w:szCs w:val="32"/>
        </w:rPr>
      </w:pPr>
      <w:r>
        <w:rPr>
          <w:noProof/>
        </w:rPr>
        <w:drawing>
          <wp:inline distT="0" distB="0" distL="0" distR="0">
            <wp:extent cx="5533524" cy="670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2797" cy="6716837"/>
                    </a:xfrm>
                    <a:prstGeom prst="rect">
                      <a:avLst/>
                    </a:prstGeom>
                  </pic:spPr>
                </pic:pic>
              </a:graphicData>
            </a:graphic>
          </wp:inline>
        </w:drawing>
      </w:r>
    </w:p>
    <w:p w:rsidR="008D7AF0" w:rsidRDefault="008D7AF0" w:rsidP="008D7AF0">
      <w:pPr>
        <w:widowControl/>
        <w:snapToGrid w:val="0"/>
        <w:spacing w:line="360" w:lineRule="auto"/>
        <w:ind w:firstLineChars="200" w:firstLine="643"/>
        <w:jc w:val="left"/>
        <w:rPr>
          <w:rFonts w:ascii="黑体" w:eastAsia="黑体" w:hAnsi="黑体" w:cs="仿宋"/>
          <w:b/>
          <w:bCs/>
          <w:sz w:val="32"/>
          <w:szCs w:val="32"/>
        </w:rPr>
      </w:pPr>
    </w:p>
    <w:p w:rsidR="00C26B4F" w:rsidRPr="00D63F76" w:rsidRDefault="00B77F2C" w:rsidP="008D7AF0">
      <w:pPr>
        <w:widowControl/>
        <w:snapToGrid w:val="0"/>
        <w:spacing w:line="360" w:lineRule="auto"/>
        <w:ind w:firstLineChars="200" w:firstLine="643"/>
        <w:jc w:val="left"/>
        <w:rPr>
          <w:rFonts w:ascii="黑体" w:eastAsia="黑体" w:hAnsi="黑体" w:cs="仿宋"/>
          <w:b/>
          <w:bCs/>
          <w:sz w:val="32"/>
          <w:szCs w:val="32"/>
        </w:rPr>
      </w:pPr>
      <w:r w:rsidRPr="00D63F76">
        <w:rPr>
          <w:rFonts w:ascii="黑体" w:eastAsia="黑体" w:hAnsi="黑体" w:cs="仿宋" w:hint="eastAsia"/>
          <w:b/>
          <w:bCs/>
          <w:sz w:val="32"/>
          <w:szCs w:val="32"/>
        </w:rPr>
        <w:t>三</w:t>
      </w:r>
      <w:r w:rsidR="00C26B4F" w:rsidRPr="00D63F76">
        <w:rPr>
          <w:rFonts w:ascii="黑体" w:eastAsia="黑体" w:hAnsi="黑体" w:cs="仿宋" w:hint="eastAsia"/>
          <w:b/>
          <w:bCs/>
          <w:sz w:val="32"/>
          <w:szCs w:val="32"/>
        </w:rPr>
        <w:t>、</w:t>
      </w:r>
      <w:r w:rsidRPr="00D63F76">
        <w:rPr>
          <w:rFonts w:ascii="黑体" w:eastAsia="黑体" w:hAnsi="黑体" w:cs="仿宋" w:hint="eastAsia"/>
          <w:b/>
          <w:bCs/>
          <w:sz w:val="32"/>
          <w:szCs w:val="32"/>
        </w:rPr>
        <w:t>收到和处理政府信息公开申请情况</w:t>
      </w:r>
    </w:p>
    <w:p w:rsidR="00B440DA" w:rsidRDefault="004E5915" w:rsidP="004E5915">
      <w:pPr>
        <w:pStyle w:val="a3"/>
        <w:widowControl/>
        <w:snapToGrid w:val="0"/>
        <w:spacing w:beforeAutospacing="0" w:afterAutospacing="0" w:line="360" w:lineRule="auto"/>
        <w:rPr>
          <w:rFonts w:ascii="黑体" w:eastAsia="黑体" w:hAnsi="黑体" w:cs="仿宋"/>
          <w:b/>
          <w:bCs/>
          <w:kern w:val="2"/>
          <w:sz w:val="32"/>
          <w:szCs w:val="32"/>
        </w:rPr>
      </w:pPr>
      <w:r>
        <w:rPr>
          <w:noProof/>
        </w:rPr>
        <w:drawing>
          <wp:inline distT="0" distB="0" distL="0" distR="0">
            <wp:extent cx="5905500" cy="74441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6372" cy="7445217"/>
                    </a:xfrm>
                    <a:prstGeom prst="rect">
                      <a:avLst/>
                    </a:prstGeom>
                  </pic:spPr>
                </pic:pic>
              </a:graphicData>
            </a:graphic>
          </wp:inline>
        </w:drawing>
      </w:r>
    </w:p>
    <w:p w:rsidR="004E5915" w:rsidRDefault="004E5915"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p>
    <w:p w:rsidR="00B77F2C" w:rsidRDefault="00B77F2C"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四、政府信息公开行政复议、行政诉讼情况</w:t>
      </w:r>
    </w:p>
    <w:p w:rsidR="004E5915" w:rsidRPr="00D63F76" w:rsidRDefault="00461951" w:rsidP="00461951">
      <w:pPr>
        <w:pStyle w:val="a3"/>
        <w:widowControl/>
        <w:snapToGrid w:val="0"/>
        <w:spacing w:beforeAutospacing="0" w:afterAutospacing="0" w:line="360" w:lineRule="auto"/>
        <w:rPr>
          <w:rFonts w:ascii="黑体" w:eastAsia="黑体" w:hAnsi="黑体" w:cs="仿宋"/>
          <w:b/>
          <w:bCs/>
          <w:kern w:val="2"/>
          <w:sz w:val="32"/>
          <w:szCs w:val="32"/>
        </w:rPr>
      </w:pPr>
      <w:r>
        <w:rPr>
          <w:noProof/>
        </w:rPr>
        <w:drawing>
          <wp:inline distT="0" distB="0" distL="0" distR="0">
            <wp:extent cx="5791200" cy="169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200" cy="1695450"/>
                    </a:xfrm>
                    <a:prstGeom prst="rect">
                      <a:avLst/>
                    </a:prstGeom>
                  </pic:spPr>
                </pic:pic>
              </a:graphicData>
            </a:graphic>
          </wp:inline>
        </w:drawing>
      </w:r>
    </w:p>
    <w:p w:rsidR="008E37F3" w:rsidRPr="00D63F76" w:rsidRDefault="008E37F3" w:rsidP="00C26B4F">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sidRPr="00D63F76">
        <w:rPr>
          <w:rFonts w:ascii="黑体" w:eastAsia="黑体" w:hAnsi="黑体" w:cs="仿宋" w:hint="eastAsia"/>
          <w:b/>
          <w:bCs/>
          <w:kern w:val="2"/>
          <w:sz w:val="32"/>
          <w:szCs w:val="32"/>
        </w:rPr>
        <w:t>五、存在</w:t>
      </w:r>
      <w:r w:rsidR="00932802" w:rsidRPr="00D63F76">
        <w:rPr>
          <w:rFonts w:ascii="黑体" w:eastAsia="黑体" w:hAnsi="黑体" w:cs="仿宋" w:hint="eastAsia"/>
          <w:b/>
          <w:bCs/>
          <w:kern w:val="2"/>
          <w:sz w:val="32"/>
          <w:szCs w:val="32"/>
        </w:rPr>
        <w:t>主要</w:t>
      </w:r>
      <w:r w:rsidRPr="00D63F76">
        <w:rPr>
          <w:rFonts w:ascii="黑体" w:eastAsia="黑体" w:hAnsi="黑体" w:cs="仿宋" w:hint="eastAsia"/>
          <w:b/>
          <w:bCs/>
          <w:kern w:val="2"/>
          <w:sz w:val="32"/>
          <w:szCs w:val="32"/>
        </w:rPr>
        <w:t>问题</w:t>
      </w:r>
      <w:r w:rsidR="00932802" w:rsidRPr="00D63F76">
        <w:rPr>
          <w:rFonts w:ascii="黑体" w:eastAsia="黑体" w:hAnsi="黑体" w:cs="仿宋" w:hint="eastAsia"/>
          <w:b/>
          <w:bCs/>
          <w:kern w:val="2"/>
          <w:sz w:val="32"/>
          <w:szCs w:val="32"/>
        </w:rPr>
        <w:t>及改进情况</w:t>
      </w:r>
    </w:p>
    <w:p w:rsidR="001E3FF4" w:rsidRDefault="00127BC3" w:rsidP="001E3FF4">
      <w:pPr>
        <w:pStyle w:val="a3"/>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sidRPr="00D90FB9">
        <w:rPr>
          <w:rFonts w:ascii="仿宋" w:eastAsia="仿宋" w:hAnsi="仿宋" w:cs="仿宋" w:hint="eastAsia"/>
          <w:bCs/>
          <w:kern w:val="2"/>
          <w:sz w:val="32"/>
          <w:szCs w:val="32"/>
          <w:shd w:val="clear" w:color="auto" w:fill="FFFFFF"/>
        </w:rPr>
        <w:t>过去一年，</w:t>
      </w:r>
      <w:r w:rsidR="001E3FF4" w:rsidRPr="001E3FF4">
        <w:rPr>
          <w:rFonts w:ascii="仿宋" w:eastAsia="仿宋" w:hAnsi="仿宋" w:cs="仿宋" w:hint="eastAsia"/>
          <w:bCs/>
          <w:kern w:val="2"/>
          <w:sz w:val="32"/>
          <w:szCs w:val="32"/>
          <w:shd w:val="clear" w:color="auto" w:fill="FFFFFF"/>
        </w:rPr>
        <w:t>工作中还存在以下问题：</w:t>
      </w:r>
      <w:bookmarkStart w:id="0" w:name="_GoBack"/>
      <w:bookmarkEnd w:id="0"/>
      <w:r w:rsidR="001E3FF4" w:rsidRPr="001E3FF4">
        <w:rPr>
          <w:rFonts w:ascii="仿宋" w:eastAsia="仿宋" w:hAnsi="仿宋" w:cs="仿宋" w:hint="eastAsia"/>
          <w:bCs/>
          <w:kern w:val="2"/>
          <w:sz w:val="32"/>
          <w:szCs w:val="32"/>
          <w:shd w:val="clear" w:color="auto" w:fill="FFFFFF"/>
        </w:rPr>
        <w:t>信息公布不及时、内容不够全面的现象存在，网上公开还有一定的薄弱环节存在，公开的形式和内容还较为单一，需要进一步丰富公开形式和载体，引导群众主动关注公开的政务内容。</w:t>
      </w:r>
    </w:p>
    <w:p w:rsidR="00693137" w:rsidRDefault="001E3FF4" w:rsidP="00693137">
      <w:pPr>
        <w:pStyle w:val="a3"/>
        <w:widowControl/>
        <w:snapToGrid w:val="0"/>
        <w:spacing w:beforeAutospacing="0" w:afterAutospacing="0" w:line="360" w:lineRule="auto"/>
        <w:ind w:firstLineChars="200" w:firstLine="640"/>
        <w:rPr>
          <w:rFonts w:ascii="仿宋" w:eastAsia="仿宋" w:hAnsi="仿宋" w:cs="仿宋" w:hint="eastAsia"/>
          <w:kern w:val="2"/>
          <w:sz w:val="32"/>
          <w:szCs w:val="32"/>
          <w:shd w:val="clear" w:color="auto" w:fill="FFFFFF"/>
        </w:rPr>
      </w:pPr>
      <w:r w:rsidRPr="001E3FF4">
        <w:rPr>
          <w:rFonts w:ascii="仿宋" w:eastAsia="仿宋" w:hAnsi="仿宋" w:cs="仿宋" w:hint="eastAsia"/>
          <w:bCs/>
          <w:kern w:val="2"/>
          <w:sz w:val="32"/>
          <w:szCs w:val="32"/>
          <w:shd w:val="clear" w:color="auto" w:fill="FFFFFF"/>
        </w:rPr>
        <w:t>2020年我街道将进一步落实“政务信息公开”工作机制，继续围绕市、区2020年政府政务公开工作要点,以制度化、规范化、常态化、便民化为工作目标,不断改进工作方法,稳步推进政务公开工作深入开展。一、进一步规范政务信息公开机制。对原有公开的政务信息进行补充完善，再梳理可公开信息，保证公开信息的及时性、完整性和准确性。二、进一步丰富公开形式，扩展公开范围。继续完善和创新政务公开形式，多角度开展政策解读和回应关切活动，让解读更贴近群众需要。三、进一步完善政府信息公开监督制度。主动听取人民群众对政府信息公开的意见和建议，不断提高政府</w:t>
      </w:r>
      <w:r w:rsidRPr="001E3FF4">
        <w:rPr>
          <w:rFonts w:ascii="仿宋" w:eastAsia="仿宋" w:hAnsi="仿宋" w:cs="仿宋" w:hint="eastAsia"/>
          <w:bCs/>
          <w:kern w:val="2"/>
          <w:sz w:val="32"/>
          <w:szCs w:val="32"/>
          <w:shd w:val="clear" w:color="auto" w:fill="FFFFFF"/>
        </w:rPr>
        <w:lastRenderedPageBreak/>
        <w:t>信息公开的及时性，努力提高政务信息工作的质量和水平。</w:t>
      </w:r>
      <w:r w:rsidR="00DC69EA">
        <w:rPr>
          <w:rFonts w:ascii="仿宋" w:eastAsia="仿宋" w:hAnsi="仿宋" w:cs="仿宋" w:hint="eastAsia"/>
          <w:kern w:val="2"/>
          <w:sz w:val="32"/>
          <w:szCs w:val="32"/>
          <w:shd w:val="clear" w:color="auto" w:fill="FFFFFF"/>
        </w:rPr>
        <w:t>积极探索</w:t>
      </w:r>
      <w:r w:rsidR="004E5915">
        <w:rPr>
          <w:rFonts w:ascii="仿宋" w:eastAsia="仿宋" w:hAnsi="仿宋" w:cs="仿宋" w:hint="eastAsia"/>
          <w:kern w:val="2"/>
          <w:sz w:val="32"/>
          <w:szCs w:val="32"/>
          <w:shd w:val="clear" w:color="auto" w:fill="FFFFFF"/>
        </w:rPr>
        <w:t>街道数字驾驶</w:t>
      </w:r>
      <w:r w:rsidR="004E5915">
        <w:rPr>
          <w:rFonts w:ascii="仿宋" w:eastAsia="仿宋" w:hAnsi="仿宋" w:cs="仿宋"/>
          <w:kern w:val="2"/>
          <w:sz w:val="32"/>
          <w:szCs w:val="32"/>
          <w:shd w:val="clear" w:color="auto" w:fill="FFFFFF"/>
        </w:rPr>
        <w:t>舱</w:t>
      </w:r>
      <w:r w:rsidR="004E5915">
        <w:rPr>
          <w:rFonts w:ascii="仿宋" w:eastAsia="仿宋" w:hAnsi="仿宋" w:cs="仿宋" w:hint="eastAsia"/>
          <w:kern w:val="2"/>
          <w:sz w:val="32"/>
          <w:szCs w:val="32"/>
          <w:shd w:val="clear" w:color="auto" w:fill="FFFFFF"/>
        </w:rPr>
        <w:t>平台</w:t>
      </w:r>
      <w:r w:rsidR="00DC69EA">
        <w:rPr>
          <w:rFonts w:ascii="仿宋" w:eastAsia="仿宋" w:hAnsi="仿宋" w:cs="仿宋" w:hint="eastAsia"/>
          <w:kern w:val="2"/>
          <w:sz w:val="32"/>
          <w:szCs w:val="32"/>
          <w:shd w:val="clear" w:color="auto" w:fill="FFFFFF"/>
        </w:rPr>
        <w:t>与信息公开平台建设的结合，建设智慧化的信息公开平台。</w:t>
      </w:r>
    </w:p>
    <w:p w:rsidR="00693137" w:rsidRDefault="00693137" w:rsidP="00693137">
      <w:pPr>
        <w:pStyle w:val="a3"/>
        <w:widowControl/>
        <w:snapToGrid w:val="0"/>
        <w:spacing w:beforeAutospacing="0" w:afterAutospacing="0" w:line="360" w:lineRule="auto"/>
        <w:ind w:firstLineChars="200" w:firstLine="643"/>
        <w:rPr>
          <w:rFonts w:ascii="黑体" w:eastAsia="黑体" w:hAnsi="黑体" w:cs="仿宋" w:hint="eastAsia"/>
          <w:b/>
          <w:bCs/>
          <w:kern w:val="2"/>
          <w:sz w:val="32"/>
          <w:szCs w:val="32"/>
        </w:rPr>
      </w:pPr>
      <w:r w:rsidRPr="0025249E">
        <w:rPr>
          <w:rFonts w:ascii="黑体" w:eastAsia="黑体" w:hAnsi="黑体" w:cs="仿宋" w:hint="eastAsia"/>
          <w:b/>
          <w:bCs/>
          <w:kern w:val="2"/>
          <w:sz w:val="32"/>
          <w:szCs w:val="32"/>
        </w:rPr>
        <w:t>六、</w:t>
      </w:r>
      <w:r>
        <w:rPr>
          <w:rFonts w:ascii="黑体" w:eastAsia="黑体" w:hAnsi="黑体" w:cs="仿宋" w:hint="eastAsia"/>
          <w:b/>
          <w:bCs/>
          <w:kern w:val="2"/>
          <w:sz w:val="32"/>
          <w:szCs w:val="32"/>
        </w:rPr>
        <w:t>平台建设</w:t>
      </w:r>
    </w:p>
    <w:p w:rsidR="00693137" w:rsidRDefault="00693137" w:rsidP="00693137">
      <w:pPr>
        <w:pStyle w:val="a3"/>
        <w:widowControl/>
        <w:snapToGrid w:val="0"/>
        <w:spacing w:beforeAutospacing="0" w:afterAutospacing="0" w:line="360" w:lineRule="auto"/>
        <w:ind w:firstLineChars="200" w:firstLine="640"/>
        <w:rPr>
          <w:rFonts w:ascii="仿宋" w:eastAsia="仿宋" w:hAnsi="仿宋" w:cs="仿宋" w:hint="eastAsia"/>
          <w:kern w:val="2"/>
          <w:sz w:val="32"/>
          <w:szCs w:val="32"/>
          <w:shd w:val="clear" w:color="auto" w:fill="FFFFFF"/>
        </w:rPr>
      </w:pPr>
      <w:r w:rsidRPr="00693137">
        <w:rPr>
          <w:rFonts w:ascii="仿宋" w:eastAsia="仿宋" w:hAnsi="仿宋" w:cs="仿宋" w:hint="eastAsia"/>
          <w:kern w:val="2"/>
          <w:sz w:val="32"/>
          <w:szCs w:val="32"/>
          <w:shd w:val="clear" w:color="auto" w:fill="FFFFFF"/>
        </w:rPr>
        <w:t>街道积极运用“下城政务公开平台”开展工作，紧紧围绕政务公开重点工作,在街道信息公开统一管理平台上开设专栏的基础上,归类集中展示相关信息,切实履行对街道网站的监管责任,加强和改进网站内容建设,做好日常监测和季度抽查,及时公开抽查情况。</w:t>
      </w:r>
    </w:p>
    <w:p w:rsidR="00693137" w:rsidRDefault="00693137" w:rsidP="00693137">
      <w:pPr>
        <w:pStyle w:val="a3"/>
        <w:widowControl/>
        <w:snapToGrid w:val="0"/>
        <w:spacing w:beforeAutospacing="0" w:afterAutospacing="0" w:line="360" w:lineRule="auto"/>
        <w:ind w:firstLineChars="200" w:firstLine="643"/>
        <w:rPr>
          <w:rFonts w:ascii="黑体" w:eastAsia="黑体" w:hAnsi="黑体" w:cs="仿宋" w:hint="eastAsia"/>
          <w:b/>
          <w:bCs/>
          <w:kern w:val="2"/>
          <w:sz w:val="32"/>
          <w:szCs w:val="32"/>
        </w:rPr>
      </w:pPr>
      <w:r>
        <w:rPr>
          <w:rFonts w:ascii="黑体" w:eastAsia="黑体" w:hAnsi="黑体" w:cs="仿宋" w:hint="eastAsia"/>
          <w:b/>
          <w:bCs/>
          <w:kern w:val="2"/>
          <w:sz w:val="32"/>
          <w:szCs w:val="32"/>
        </w:rPr>
        <w:t>七</w:t>
      </w:r>
      <w:r w:rsidRPr="0025249E">
        <w:rPr>
          <w:rFonts w:ascii="黑体" w:eastAsia="黑体" w:hAnsi="黑体" w:cs="仿宋" w:hint="eastAsia"/>
          <w:b/>
          <w:bCs/>
          <w:kern w:val="2"/>
          <w:sz w:val="32"/>
          <w:szCs w:val="32"/>
        </w:rPr>
        <w:t>、</w:t>
      </w:r>
      <w:r>
        <w:rPr>
          <w:rFonts w:ascii="黑体" w:eastAsia="黑体" w:hAnsi="黑体" w:cs="仿宋" w:hint="eastAsia"/>
          <w:b/>
          <w:bCs/>
          <w:kern w:val="2"/>
          <w:sz w:val="32"/>
          <w:szCs w:val="32"/>
        </w:rPr>
        <w:t>监督保障</w:t>
      </w:r>
    </w:p>
    <w:p w:rsidR="00693137" w:rsidRPr="00693137" w:rsidRDefault="00693137" w:rsidP="00693137">
      <w:pPr>
        <w:pStyle w:val="a3"/>
        <w:widowControl/>
        <w:snapToGrid w:val="0"/>
        <w:spacing w:beforeAutospacing="0" w:afterAutospacing="0" w:line="360" w:lineRule="auto"/>
        <w:ind w:firstLineChars="200" w:firstLine="640"/>
        <w:rPr>
          <w:rFonts w:ascii="仿宋" w:eastAsia="仿宋" w:hAnsi="仿宋" w:cs="仿宋"/>
          <w:kern w:val="2"/>
          <w:sz w:val="32"/>
          <w:szCs w:val="32"/>
          <w:shd w:val="clear" w:color="auto" w:fill="FFFFFF"/>
        </w:rPr>
      </w:pPr>
      <w:r w:rsidRPr="00693137">
        <w:rPr>
          <w:rFonts w:ascii="仿宋" w:eastAsia="仿宋" w:hAnsi="仿宋" w:cs="仿宋" w:hint="eastAsia"/>
          <w:kern w:val="2"/>
          <w:sz w:val="32"/>
          <w:szCs w:val="32"/>
          <w:shd w:val="clear" w:color="auto" w:fill="FFFFFF"/>
        </w:rPr>
        <w:t>进一步理顺和完善领导体制和工作机制，街道办事处高度重视政务公开工作，成立了信息公开工作领导小组，办事处主任任组长，党工委副书记任副组长，各科室负责人任成员，由专人承办政府信息公开工作的推进和日常管理工作，做到领导、机构、人员“三到位”，为信息公开提供了组织保障。每季度专题研究政务公开工作，推进政务公开与政府运行、业务管理的有机整合，把政务公开要求全面贯穿于办文办会办事等日常工作中。</w:t>
      </w:r>
      <w:r w:rsidRPr="00693137">
        <w:rPr>
          <w:rFonts w:ascii="宋体" w:hAnsi="宋体" w:cs="宋体" w:hint="eastAsia"/>
          <w:kern w:val="2"/>
          <w:sz w:val="32"/>
          <w:szCs w:val="32"/>
          <w:shd w:val="clear" w:color="auto" w:fill="FFFFFF"/>
        </w:rPr>
        <w:t> </w:t>
      </w:r>
    </w:p>
    <w:p w:rsidR="00693137" w:rsidRPr="00693137" w:rsidRDefault="00693137" w:rsidP="00693137">
      <w:pPr>
        <w:pStyle w:val="a3"/>
        <w:widowControl/>
        <w:snapToGrid w:val="0"/>
        <w:spacing w:beforeAutospacing="0" w:afterAutospacing="0" w:line="360" w:lineRule="auto"/>
        <w:ind w:firstLineChars="200" w:firstLine="643"/>
        <w:rPr>
          <w:rFonts w:ascii="黑体" w:eastAsia="黑体" w:hAnsi="黑体" w:cs="仿宋"/>
          <w:b/>
          <w:bCs/>
          <w:kern w:val="2"/>
          <w:sz w:val="32"/>
          <w:szCs w:val="32"/>
        </w:rPr>
      </w:pPr>
      <w:r>
        <w:rPr>
          <w:rFonts w:ascii="黑体" w:eastAsia="黑体" w:hAnsi="黑体" w:cs="仿宋" w:hint="eastAsia"/>
          <w:b/>
          <w:bCs/>
          <w:kern w:val="2"/>
          <w:sz w:val="32"/>
          <w:szCs w:val="32"/>
        </w:rPr>
        <w:t>八</w:t>
      </w:r>
      <w:r w:rsidR="0025249E" w:rsidRPr="0025249E">
        <w:rPr>
          <w:rFonts w:ascii="黑体" w:eastAsia="黑体" w:hAnsi="黑体" w:cs="仿宋" w:hint="eastAsia"/>
          <w:b/>
          <w:bCs/>
          <w:kern w:val="2"/>
          <w:sz w:val="32"/>
          <w:szCs w:val="32"/>
        </w:rPr>
        <w:t>、其他需要报告的事项</w:t>
      </w:r>
    </w:p>
    <w:p w:rsidR="0025249E" w:rsidRPr="0025249E" w:rsidRDefault="0025249E" w:rsidP="0025249E">
      <w:pPr>
        <w:widowControl/>
        <w:shd w:val="clear" w:color="auto" w:fill="FFFFFF"/>
        <w:ind w:firstLine="480"/>
        <w:rPr>
          <w:rFonts w:ascii="仿宋" w:eastAsia="仿宋" w:hAnsi="仿宋" w:cs="仿宋"/>
          <w:sz w:val="32"/>
          <w:szCs w:val="32"/>
          <w:shd w:val="clear" w:color="auto" w:fill="FFFFFF"/>
        </w:rPr>
      </w:pPr>
      <w:r w:rsidRPr="0025249E">
        <w:rPr>
          <w:rFonts w:ascii="仿宋" w:eastAsia="仿宋" w:hAnsi="仿宋" w:cs="仿宋" w:hint="eastAsia"/>
          <w:sz w:val="32"/>
          <w:szCs w:val="32"/>
          <w:shd w:val="clear" w:color="auto" w:fill="FFFFFF"/>
        </w:rPr>
        <w:t>无</w:t>
      </w:r>
    </w:p>
    <w:p w:rsidR="00840842" w:rsidRPr="00C26B4F" w:rsidRDefault="00840842"/>
    <w:sectPr w:rsidR="00840842" w:rsidRPr="00C26B4F" w:rsidSect="008D7AF0">
      <w:pgSz w:w="11906" w:h="16838"/>
      <w:pgMar w:top="1440" w:right="1800" w:bottom="212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3B" w:rsidRDefault="00E8523B" w:rsidP="003D29BB">
      <w:r>
        <w:separator/>
      </w:r>
    </w:p>
  </w:endnote>
  <w:endnote w:type="continuationSeparator" w:id="1">
    <w:p w:rsidR="00E8523B" w:rsidRDefault="00E8523B" w:rsidP="003D2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3B" w:rsidRDefault="00E8523B" w:rsidP="003D29BB">
      <w:r>
        <w:separator/>
      </w:r>
    </w:p>
  </w:footnote>
  <w:footnote w:type="continuationSeparator" w:id="1">
    <w:p w:rsidR="00E8523B" w:rsidRDefault="00E8523B" w:rsidP="003D2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B4F"/>
    <w:rsid w:val="00012E65"/>
    <w:rsid w:val="00032CF2"/>
    <w:rsid w:val="000662D2"/>
    <w:rsid w:val="00073DE4"/>
    <w:rsid w:val="000A009B"/>
    <w:rsid w:val="000A61EB"/>
    <w:rsid w:val="00116E33"/>
    <w:rsid w:val="00127BC3"/>
    <w:rsid w:val="001577B0"/>
    <w:rsid w:val="001967E9"/>
    <w:rsid w:val="001A4A91"/>
    <w:rsid w:val="001A5B8A"/>
    <w:rsid w:val="001B182C"/>
    <w:rsid w:val="001C128B"/>
    <w:rsid w:val="001E3FF4"/>
    <w:rsid w:val="00216643"/>
    <w:rsid w:val="00216814"/>
    <w:rsid w:val="0025249E"/>
    <w:rsid w:val="00252F90"/>
    <w:rsid w:val="002B0BDA"/>
    <w:rsid w:val="002B1CBD"/>
    <w:rsid w:val="00303389"/>
    <w:rsid w:val="00360DA2"/>
    <w:rsid w:val="00376F3E"/>
    <w:rsid w:val="00377A91"/>
    <w:rsid w:val="00381BE9"/>
    <w:rsid w:val="003D29BB"/>
    <w:rsid w:val="003F1C89"/>
    <w:rsid w:val="00433712"/>
    <w:rsid w:val="00461951"/>
    <w:rsid w:val="00475DF1"/>
    <w:rsid w:val="00480C32"/>
    <w:rsid w:val="00483A85"/>
    <w:rsid w:val="004E5915"/>
    <w:rsid w:val="00551C38"/>
    <w:rsid w:val="00557806"/>
    <w:rsid w:val="00590BCF"/>
    <w:rsid w:val="005F3297"/>
    <w:rsid w:val="006058D7"/>
    <w:rsid w:val="00691040"/>
    <w:rsid w:val="00693137"/>
    <w:rsid w:val="006964F8"/>
    <w:rsid w:val="007312E9"/>
    <w:rsid w:val="007725E0"/>
    <w:rsid w:val="00777631"/>
    <w:rsid w:val="007C473D"/>
    <w:rsid w:val="007D03F3"/>
    <w:rsid w:val="007E1358"/>
    <w:rsid w:val="007F4115"/>
    <w:rsid w:val="00835A08"/>
    <w:rsid w:val="00840842"/>
    <w:rsid w:val="008550E0"/>
    <w:rsid w:val="00892194"/>
    <w:rsid w:val="008A3571"/>
    <w:rsid w:val="008C5D7F"/>
    <w:rsid w:val="008D7AF0"/>
    <w:rsid w:val="008E37F3"/>
    <w:rsid w:val="008E7E32"/>
    <w:rsid w:val="008F54A7"/>
    <w:rsid w:val="00915B92"/>
    <w:rsid w:val="00932802"/>
    <w:rsid w:val="00960192"/>
    <w:rsid w:val="0096380B"/>
    <w:rsid w:val="00977E6C"/>
    <w:rsid w:val="0099236A"/>
    <w:rsid w:val="009B0AC3"/>
    <w:rsid w:val="009F5C15"/>
    <w:rsid w:val="00A14CFE"/>
    <w:rsid w:val="00AD769F"/>
    <w:rsid w:val="00B0469A"/>
    <w:rsid w:val="00B0508B"/>
    <w:rsid w:val="00B37985"/>
    <w:rsid w:val="00B4021C"/>
    <w:rsid w:val="00B440DA"/>
    <w:rsid w:val="00B53233"/>
    <w:rsid w:val="00B77F2C"/>
    <w:rsid w:val="00BB24B9"/>
    <w:rsid w:val="00BE5DF1"/>
    <w:rsid w:val="00C11F52"/>
    <w:rsid w:val="00C26B4F"/>
    <w:rsid w:val="00C40619"/>
    <w:rsid w:val="00C669BB"/>
    <w:rsid w:val="00C81548"/>
    <w:rsid w:val="00CE285C"/>
    <w:rsid w:val="00D02271"/>
    <w:rsid w:val="00D27477"/>
    <w:rsid w:val="00D468A5"/>
    <w:rsid w:val="00D63F76"/>
    <w:rsid w:val="00D90FB9"/>
    <w:rsid w:val="00DB4C00"/>
    <w:rsid w:val="00DC3916"/>
    <w:rsid w:val="00DC69EA"/>
    <w:rsid w:val="00E25DDE"/>
    <w:rsid w:val="00E305A9"/>
    <w:rsid w:val="00E45B92"/>
    <w:rsid w:val="00E8523B"/>
    <w:rsid w:val="00EE47C6"/>
    <w:rsid w:val="00EF6FC0"/>
    <w:rsid w:val="00F05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4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6B4F"/>
    <w:pPr>
      <w:spacing w:beforeAutospacing="1" w:afterAutospacing="1"/>
      <w:jc w:val="left"/>
    </w:pPr>
    <w:rPr>
      <w:rFonts w:ascii="Times New Roman" w:eastAsia="宋体" w:hAnsi="Times New Roman" w:cs="Times New Roman"/>
      <w:kern w:val="0"/>
      <w:sz w:val="24"/>
    </w:rPr>
  </w:style>
  <w:style w:type="paragraph" w:styleId="a4">
    <w:name w:val="header"/>
    <w:basedOn w:val="a"/>
    <w:link w:val="Char"/>
    <w:uiPriority w:val="99"/>
    <w:semiHidden/>
    <w:unhideWhenUsed/>
    <w:rsid w:val="003D2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29BB"/>
    <w:rPr>
      <w:sz w:val="18"/>
      <w:szCs w:val="18"/>
    </w:rPr>
  </w:style>
  <w:style w:type="paragraph" w:styleId="a5">
    <w:name w:val="footer"/>
    <w:basedOn w:val="a"/>
    <w:link w:val="Char0"/>
    <w:uiPriority w:val="99"/>
    <w:semiHidden/>
    <w:unhideWhenUsed/>
    <w:rsid w:val="003D29B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29BB"/>
    <w:rPr>
      <w:sz w:val="18"/>
      <w:szCs w:val="18"/>
    </w:rPr>
  </w:style>
  <w:style w:type="paragraph" w:styleId="a6">
    <w:name w:val="Balloon Text"/>
    <w:basedOn w:val="a"/>
    <w:link w:val="Char1"/>
    <w:uiPriority w:val="99"/>
    <w:semiHidden/>
    <w:unhideWhenUsed/>
    <w:rsid w:val="00693137"/>
    <w:rPr>
      <w:sz w:val="18"/>
      <w:szCs w:val="18"/>
    </w:rPr>
  </w:style>
  <w:style w:type="character" w:customStyle="1" w:styleId="Char1">
    <w:name w:val="批注框文本 Char"/>
    <w:basedOn w:val="a0"/>
    <w:link w:val="a6"/>
    <w:uiPriority w:val="99"/>
    <w:semiHidden/>
    <w:rsid w:val="00693137"/>
    <w:rPr>
      <w:sz w:val="18"/>
      <w:szCs w:val="18"/>
    </w:rPr>
  </w:style>
</w:styles>
</file>

<file path=word/webSettings.xml><?xml version="1.0" encoding="utf-8"?>
<w:webSettings xmlns:r="http://schemas.openxmlformats.org/officeDocument/2006/relationships" xmlns:w="http://schemas.openxmlformats.org/wordprocessingml/2006/main">
  <w:divs>
    <w:div w:id="738867582">
      <w:bodyDiv w:val="1"/>
      <w:marLeft w:val="0"/>
      <w:marRight w:val="0"/>
      <w:marTop w:val="0"/>
      <w:marBottom w:val="0"/>
      <w:divBdr>
        <w:top w:val="none" w:sz="0" w:space="0" w:color="auto"/>
        <w:left w:val="none" w:sz="0" w:space="0" w:color="auto"/>
        <w:bottom w:val="none" w:sz="0" w:space="0" w:color="auto"/>
        <w:right w:val="none" w:sz="0" w:space="0" w:color="auto"/>
      </w:divBdr>
    </w:div>
    <w:div w:id="1204706872">
      <w:bodyDiv w:val="1"/>
      <w:marLeft w:val="0"/>
      <w:marRight w:val="0"/>
      <w:marTop w:val="0"/>
      <w:marBottom w:val="0"/>
      <w:divBdr>
        <w:top w:val="none" w:sz="0" w:space="0" w:color="auto"/>
        <w:left w:val="none" w:sz="0" w:space="0" w:color="auto"/>
        <w:bottom w:val="none" w:sz="0" w:space="0" w:color="auto"/>
        <w:right w:val="none" w:sz="0" w:space="0" w:color="auto"/>
      </w:divBdr>
    </w:div>
    <w:div w:id="1303583474">
      <w:bodyDiv w:val="1"/>
      <w:marLeft w:val="0"/>
      <w:marRight w:val="0"/>
      <w:marTop w:val="0"/>
      <w:marBottom w:val="0"/>
      <w:divBdr>
        <w:top w:val="none" w:sz="0" w:space="0" w:color="auto"/>
        <w:left w:val="none" w:sz="0" w:space="0" w:color="auto"/>
        <w:bottom w:val="none" w:sz="0" w:space="0" w:color="auto"/>
        <w:right w:val="none" w:sz="0" w:space="0" w:color="auto"/>
      </w:divBdr>
    </w:div>
    <w:div w:id="1547402560">
      <w:bodyDiv w:val="1"/>
      <w:marLeft w:val="0"/>
      <w:marRight w:val="0"/>
      <w:marTop w:val="0"/>
      <w:marBottom w:val="0"/>
      <w:divBdr>
        <w:top w:val="none" w:sz="0" w:space="0" w:color="auto"/>
        <w:left w:val="none" w:sz="0" w:space="0" w:color="auto"/>
        <w:bottom w:val="none" w:sz="0" w:space="0" w:color="auto"/>
        <w:right w:val="none" w:sz="0" w:space="0" w:color="auto"/>
      </w:divBdr>
    </w:div>
    <w:div w:id="1858545689">
      <w:bodyDiv w:val="1"/>
      <w:marLeft w:val="0"/>
      <w:marRight w:val="0"/>
      <w:marTop w:val="0"/>
      <w:marBottom w:val="0"/>
      <w:divBdr>
        <w:top w:val="none" w:sz="0" w:space="0" w:color="auto"/>
        <w:left w:val="none" w:sz="0" w:space="0" w:color="auto"/>
        <w:bottom w:val="none" w:sz="0" w:space="0" w:color="auto"/>
        <w:right w:val="none" w:sz="0" w:space="0" w:color="auto"/>
      </w:divBdr>
    </w:div>
    <w:div w:id="2086606554">
      <w:bodyDiv w:val="1"/>
      <w:marLeft w:val="0"/>
      <w:marRight w:val="0"/>
      <w:marTop w:val="0"/>
      <w:marBottom w:val="0"/>
      <w:divBdr>
        <w:top w:val="none" w:sz="0" w:space="0" w:color="auto"/>
        <w:left w:val="none" w:sz="0" w:space="0" w:color="auto"/>
        <w:bottom w:val="none" w:sz="0" w:space="0" w:color="auto"/>
        <w:right w:val="none" w:sz="0" w:space="0" w:color="auto"/>
      </w:divBdr>
    </w:div>
    <w:div w:id="20885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199</Words>
  <Characters>1137</Characters>
  <Application>Microsoft Office Word</Application>
  <DocSecurity>0</DocSecurity>
  <Lines>9</Lines>
  <Paragraphs>2</Paragraphs>
  <ScaleCrop>false</ScaleCrop>
  <Company>Microsoft</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郑贵锋</dc:creator>
  <cp:lastModifiedBy>丁祥发</cp:lastModifiedBy>
  <cp:revision>13</cp:revision>
  <dcterms:created xsi:type="dcterms:W3CDTF">2020-02-12T08:11:00Z</dcterms:created>
  <dcterms:modified xsi:type="dcterms:W3CDTF">2021-01-08T07:38:00Z</dcterms:modified>
</cp:coreProperties>
</file>