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00" w:lineRule="atLeast"/>
        <w:ind w:left="0" w:right="0" w:firstLine="0"/>
        <w:jc w:val="center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</w:rPr>
        <w:t>区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lang w:eastAsia="zh-CN"/>
        </w:rPr>
        <w:t>发改经信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</w:rPr>
        <w:t>局2019年度政府信息公开工作年度报告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36"/>
          <w:szCs w:val="36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2019年，区发改经信局本着依法、准确、及时、有效、便民的原则，在政府信息公开工作中加强领导，规范程序，迅速高效，全面提升工作效率和服务水平。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全年，我局在拱墅门户网站发布信息48条，其中工作动态12条、政务公告6条，调查征集和征集情况说明各2条，部门信息公开目录中共发布信息26条，其中机构设置3条、法规文件6条、规划计划2条、资金信息4条、人事信息3条、政府工作4条、行政执法公开3条、信息公开年度工作报告1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drawing>
          <wp:inline distT="0" distB="0" distL="114300" distR="114300">
            <wp:extent cx="4863465" cy="3857625"/>
            <wp:effectExtent l="0" t="0" r="1333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6346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6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39"/>
        <w:gridCol w:w="2241"/>
        <w:gridCol w:w="1956"/>
        <w:gridCol w:w="20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1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2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本年新制作数量</w:t>
            </w:r>
          </w:p>
        </w:tc>
        <w:tc>
          <w:tcPr>
            <w:tcW w:w="19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本年新公开数量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规章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规范性文件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2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上一年项目数量</w:t>
            </w:r>
          </w:p>
        </w:tc>
        <w:tc>
          <w:tcPr>
            <w:tcW w:w="19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本年增/减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本年增9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其他对外管理服务事项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本年增5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2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上一年项目数量</w:t>
            </w:r>
          </w:p>
        </w:tc>
        <w:tc>
          <w:tcPr>
            <w:tcW w:w="19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本年增/减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本年减13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行政强制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本年减1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上一年项目数量</w:t>
            </w:r>
          </w:p>
        </w:tc>
        <w:tc>
          <w:tcPr>
            <w:tcW w:w="39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采购项目数量</w:t>
            </w:r>
          </w:p>
        </w:tc>
        <w:tc>
          <w:tcPr>
            <w:tcW w:w="39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政府集中采购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eastAsia" w:cs="宋体"/>
          <w:b/>
          <w:bCs/>
          <w:color w:val="333333"/>
          <w:kern w:val="0"/>
          <w:sz w:val="24"/>
          <w:szCs w:val="24"/>
          <w:lang w:val="en-US" w:eastAsia="zh-CN" w:bidi="ar-SA"/>
        </w:rPr>
        <w:t>五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 w:bidi="ar-SA"/>
        </w:rPr>
        <w:t>、平台建设方面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结合浙江省政务服务网、拱墅区门户网站、微信公众号等多种公开渠道，实现政务公开、政务服务、政民互动的有机融合。着力打造微信平台，将我局重要工作部署和工作进度等信息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送到群众手里，全年共推送信息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条。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eastAsia" w:cs="宋体"/>
          <w:b/>
          <w:bCs/>
          <w:color w:val="333333"/>
          <w:kern w:val="0"/>
          <w:sz w:val="24"/>
          <w:szCs w:val="24"/>
          <w:lang w:val="en-US" w:eastAsia="zh-CN" w:bidi="ar-SA"/>
        </w:rPr>
        <w:t>六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 w:bidi="ar-SA"/>
        </w:rPr>
        <w:t>、监督保障方面</w:t>
      </w:r>
    </w:p>
    <w:p>
      <w:pPr>
        <w:widowControl/>
        <w:shd w:val="clear" w:color="auto" w:fill="FFFFFF"/>
        <w:ind w:firstLine="480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  <w:t>根据最新政府信息公开条例，及时修订完善相关配套制度，发布拱墅区发改经信局政府信息公开指南，建立健全政府信息发布机制、政府信息公开审查机制、协调机制和动态调整机制。对外公布政府信息公开监督电话，全年未收到相关投诉举报。</w:t>
      </w:r>
    </w:p>
    <w:p>
      <w:pPr>
        <w:widowControl/>
        <w:shd w:val="clear" w:color="auto" w:fill="FFFFFF"/>
        <w:ind w:firstLine="482" w:firstLineChars="20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  <w:t>七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、存在的主要问题及改进情况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政府信息公开存在的主要问题：一是主动公开的及时性还不够，对社会关注的重点领域的信息公开还有待进一步加强;二是还需要进一步把握好依法公开和依法保密的关系,进一步深化、细化工作机制，提高政府信息公开工作效率，做到“应公开，尽公开”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今后，我局将在以下几个方面加强政府信息公开工作。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1、进一步健全和完善信息公开各项制度。规范和完善政务公开的内容、形式，对涉及公众关心的重大问题、重大决策应该公开的及时公开，同时有区别地抓好对内与对外公开，提高公开针对性、实效性。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2、加大政务信息公开宣传力度，提高群众知晓率。不断强化政务信息公开宣传的主动性、互动性和生动性，全力推进政务公开向纵深发展。拓宽政务信息公开渠道，继续加强门户网站、微信微博平台建设，努力创新,以便民务实为目标,积极拓展信息公开方式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3、认真做好依申请公开工作。在信息公开工作中，要坚持“公开是原则，不公开是例外”的基本工作原则。认真负责地对待每一件市民的依申请公开事项，尽最大的可能给申请人提供便利，满足其要求。同时，也要在受理、审查、处理、答复等各个环节把好“两关”，即：办理的时效关，内容的审核关。整体把握好办理进度，及时提醒承办科室按期办结，确保在政策规定期限内答复申请人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  <w:t>八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、其他需要报告的事项</w:t>
      </w:r>
    </w:p>
    <w:p>
      <w:pPr>
        <w:widowControl/>
        <w:shd w:val="clear" w:color="auto" w:fill="FFFFFF"/>
        <w:ind w:firstLine="480"/>
        <w:rPr>
          <w:rFonts w:hint="eastAsia" w:ascii="仿宋" w:hAnsi="仿宋" w:eastAsia="仿宋" w:cs="仿宋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73F14"/>
    <w:rsid w:val="00073F14"/>
    <w:rsid w:val="00160771"/>
    <w:rsid w:val="0031602A"/>
    <w:rsid w:val="0049178A"/>
    <w:rsid w:val="00632381"/>
    <w:rsid w:val="009D4668"/>
    <w:rsid w:val="00A441DB"/>
    <w:rsid w:val="00AC1994"/>
    <w:rsid w:val="00B03652"/>
    <w:rsid w:val="00B935AC"/>
    <w:rsid w:val="00C9767E"/>
    <w:rsid w:val="00D86F0D"/>
    <w:rsid w:val="00D9786C"/>
    <w:rsid w:val="06DF03C9"/>
    <w:rsid w:val="0D375C89"/>
    <w:rsid w:val="0F5E1279"/>
    <w:rsid w:val="10BE38D1"/>
    <w:rsid w:val="13993F4F"/>
    <w:rsid w:val="141E54B4"/>
    <w:rsid w:val="16076897"/>
    <w:rsid w:val="16761222"/>
    <w:rsid w:val="1C477CC8"/>
    <w:rsid w:val="1F48697E"/>
    <w:rsid w:val="21381B5D"/>
    <w:rsid w:val="22DF600E"/>
    <w:rsid w:val="25904D13"/>
    <w:rsid w:val="27884196"/>
    <w:rsid w:val="325A640E"/>
    <w:rsid w:val="3AAC58AC"/>
    <w:rsid w:val="3B0D2ED8"/>
    <w:rsid w:val="3BB06F71"/>
    <w:rsid w:val="3DAF1EE0"/>
    <w:rsid w:val="3E99068A"/>
    <w:rsid w:val="3EC14A9A"/>
    <w:rsid w:val="42102828"/>
    <w:rsid w:val="43BF0121"/>
    <w:rsid w:val="43F325BE"/>
    <w:rsid w:val="489603E8"/>
    <w:rsid w:val="51122394"/>
    <w:rsid w:val="5C6723FF"/>
    <w:rsid w:val="60D4165E"/>
    <w:rsid w:val="60D7411E"/>
    <w:rsid w:val="63A658AB"/>
    <w:rsid w:val="66A65B4F"/>
    <w:rsid w:val="670E76DE"/>
    <w:rsid w:val="672066AB"/>
    <w:rsid w:val="6D764642"/>
    <w:rsid w:val="6F50371B"/>
    <w:rsid w:val="706A4F57"/>
    <w:rsid w:val="75E50227"/>
    <w:rsid w:val="769D0EA4"/>
    <w:rsid w:val="77F50F9E"/>
    <w:rsid w:val="786E2055"/>
    <w:rsid w:val="7D084E9F"/>
    <w:rsid w:val="7D7A2FA2"/>
    <w:rsid w:val="7FAE2D50"/>
    <w:rsid w:val="7F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201</Words>
  <Characters>1147</Characters>
  <Lines>9</Lines>
  <Paragraphs>2</Paragraphs>
  <TotalTime>9</TotalTime>
  <ScaleCrop>false</ScaleCrop>
  <LinksUpToDate>false</LinksUpToDate>
  <CharactersWithSpaces>1346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2019-12-23T08:34:00Z</dcterms:created>
  <dc:creator>顾煜俊</dc:creator>
  <cp:lastModifiedBy>姓顾的太多了</cp:lastModifiedBy>
  <dcterms:modified xsi:type="dcterms:W3CDTF">2020-11-29T11:51:16Z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