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hint="eastAsia" w:ascii="宋体" w:hAnsi="宋体" w:cs="宋体"/>
          <w:b/>
          <w:bCs/>
          <w:kern w:val="0"/>
          <w:sz w:val="36"/>
          <w:szCs w:val="36"/>
        </w:rPr>
      </w:pPr>
      <w:r>
        <w:rPr>
          <w:rFonts w:hint="eastAsia" w:ascii="宋体" w:hAnsi="宋体" w:cs="宋体"/>
          <w:b/>
          <w:bCs/>
          <w:kern w:val="0"/>
          <w:sz w:val="36"/>
          <w:szCs w:val="36"/>
        </w:rPr>
        <w:t>拱墅区城市建设发展中心</w:t>
      </w:r>
    </w:p>
    <w:p>
      <w:pPr>
        <w:widowControl/>
        <w:spacing w:line="432" w:lineRule="auto"/>
        <w:jc w:val="center"/>
        <w:rPr>
          <w:rFonts w:hint="eastAsia" w:ascii="宋体" w:hAnsi="宋体" w:cs="宋体"/>
          <w:kern w:val="0"/>
          <w:sz w:val="24"/>
          <w:szCs w:val="24"/>
        </w:rPr>
      </w:pPr>
      <w:r>
        <w:rPr>
          <w:rFonts w:hint="eastAsia" w:ascii="宋体" w:hAnsi="宋体" w:cs="宋体"/>
          <w:b/>
          <w:bCs/>
          <w:kern w:val="0"/>
          <w:sz w:val="36"/>
          <w:szCs w:val="36"/>
        </w:rPr>
        <w:t>202</w:t>
      </w:r>
      <w:r>
        <w:rPr>
          <w:rFonts w:hint="eastAsia" w:ascii="宋体" w:hAnsi="宋体" w:cs="宋体"/>
          <w:b/>
          <w:bCs/>
          <w:kern w:val="0"/>
          <w:sz w:val="36"/>
          <w:szCs w:val="36"/>
          <w:lang w:val="en-US" w:eastAsia="zh-CN"/>
        </w:rPr>
        <w:t>1</w:t>
      </w:r>
      <w:r>
        <w:rPr>
          <w:rFonts w:hint="eastAsia" w:ascii="宋体" w:hAnsi="宋体" w:cs="宋体"/>
          <w:b/>
          <w:bCs/>
          <w:kern w:val="0"/>
          <w:sz w:val="36"/>
          <w:szCs w:val="36"/>
        </w:rPr>
        <w:t>年政府信息公开工作年度报告</w:t>
      </w:r>
    </w:p>
    <w:p>
      <w:pPr>
        <w:widowControl/>
        <w:spacing w:line="432" w:lineRule="auto"/>
        <w:ind w:firstLine="480"/>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2021年，拱墅区城市建设发展中心以习近平新时代中国特色社会主义思想为指导，按照《中华人民共和国政府信息公开条例》以及省市区有关政务公开文件要求，坚持以人民为中心的发展理念，根据区政务公开的规范要求，做好信息公开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（一）主动公开政府信息情况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 全年累计政府信息主动公开13条，全年未发布中心制订的政策性法律法规和规范性文件。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（二）依申请公开政府信息情况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2021年我中心收到政府信息公开申请6件，均依照有关规定处理，依法回复。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80" w:right="0" w:firstLine="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在政务公开指定的“政府信息公开指南”、“法定主动公开内容”、“政府信息公开工作年度报告”、“部门信息公开”等栏目中规范发布各项信息。</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 xml:space="preserve">    我单位政府公开有关事项纳入区政府网站集约化平台管理。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（五）因政府信息公开申请行政复议、行政诉讼情况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default"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2021年，收到1起针对我</w:t>
      </w:r>
      <w:r>
        <w:rPr>
          <w:rFonts w:hint="eastAsia" w:cs="宋体"/>
          <w:color w:val="333333"/>
          <w:kern w:val="0"/>
          <w:sz w:val="24"/>
          <w:szCs w:val="24"/>
          <w:lang w:val="en-US" w:eastAsia="zh-CN" w:bidi="ar-SA"/>
        </w:rPr>
        <w:t>中心</w:t>
      </w:r>
      <w:r>
        <w:rPr>
          <w:rFonts w:hint="eastAsia" w:ascii="宋体" w:hAnsi="宋体" w:eastAsia="宋体" w:cs="宋体"/>
          <w:color w:val="333333"/>
          <w:kern w:val="0"/>
          <w:sz w:val="24"/>
          <w:szCs w:val="24"/>
          <w:lang w:val="en-US" w:eastAsia="zh-CN" w:bidi="ar-SA"/>
        </w:rPr>
        <w:t>政府信息公开申请的行政复议，未有针对我</w:t>
      </w:r>
      <w:r>
        <w:rPr>
          <w:rFonts w:hint="eastAsia" w:cs="宋体"/>
          <w:color w:val="333333"/>
          <w:kern w:val="0"/>
          <w:sz w:val="24"/>
          <w:szCs w:val="24"/>
          <w:lang w:val="en-US" w:eastAsia="zh-CN" w:bidi="ar-SA"/>
        </w:rPr>
        <w:t>中心</w:t>
      </w:r>
      <w:r>
        <w:rPr>
          <w:rFonts w:hint="eastAsia" w:ascii="宋体" w:hAnsi="宋体" w:eastAsia="宋体" w:cs="宋体"/>
          <w:color w:val="333333"/>
          <w:kern w:val="0"/>
          <w:sz w:val="24"/>
          <w:szCs w:val="24"/>
          <w:lang w:val="en-US" w:eastAsia="zh-CN" w:bidi="ar-SA"/>
        </w:rPr>
        <w:t>政府信息公开申请的行政</w:t>
      </w:r>
      <w:r>
        <w:rPr>
          <w:rFonts w:hint="eastAsia" w:cs="宋体"/>
          <w:color w:val="333333"/>
          <w:kern w:val="0"/>
          <w:sz w:val="24"/>
          <w:szCs w:val="24"/>
          <w:lang w:val="en-US" w:eastAsia="zh-CN" w:bidi="ar-SA"/>
        </w:rPr>
        <w:t>诉讼</w:t>
      </w:r>
      <w:r>
        <w:rPr>
          <w:rFonts w:hint="eastAsia" w:ascii="宋体" w:hAnsi="宋体" w:eastAsia="宋体" w:cs="宋体"/>
          <w:color w:val="333333"/>
          <w:kern w:val="0"/>
          <w:sz w:val="24"/>
          <w:szCs w:val="24"/>
          <w:lang w:val="en-US" w:eastAsia="zh-CN" w:bidi="ar-SA"/>
        </w:rPr>
        <w:t>产生</w:t>
      </w:r>
      <w:r>
        <w:rPr>
          <w:rFonts w:hint="eastAsia" w:cs="宋体"/>
          <w:color w:val="333333"/>
          <w:kern w:val="0"/>
          <w:sz w:val="24"/>
          <w:szCs w:val="24"/>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479" w:leftChars="228" w:right="0" w:firstLine="0" w:firstLineChars="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（六）监督保障情况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eastAsia="宋体" w:cs="宋体"/>
          <w:kern w:val="0"/>
          <w:sz w:val="24"/>
          <w:szCs w:val="24"/>
        </w:rPr>
      </w:pPr>
      <w:r>
        <w:rPr>
          <w:rFonts w:hint="eastAsia" w:ascii="宋体" w:hAnsi="宋体" w:eastAsia="宋体" w:cs="宋体"/>
          <w:color w:val="333333"/>
          <w:kern w:val="0"/>
          <w:sz w:val="24"/>
          <w:szCs w:val="24"/>
          <w:lang w:val="en-US" w:eastAsia="zh-CN" w:bidi="ar-SA"/>
        </w:rPr>
        <w:t>公布信息公开指南，公布责任部室、投诉电话，每年向社会公布政府信息公开工作年度报告，接受公众监督</w:t>
      </w:r>
      <w:r>
        <w:rPr>
          <w:rFonts w:hint="eastAsia" w:cs="宋体"/>
          <w:color w:val="333333"/>
          <w:kern w:val="0"/>
          <w:sz w:val="24"/>
          <w:szCs w:val="24"/>
          <w:lang w:val="en-US" w:eastAsia="zh-CN" w:bidi="ar-SA"/>
        </w:rPr>
        <w:t>，2021年未发生政府信息公开工作责任追究结果以情况。</w:t>
      </w: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w:t>
            </w:r>
            <w:r>
              <w:rPr>
                <w:rFonts w:ascii="宋体" w:hAnsi="宋体"/>
                <w:kern w:val="0"/>
                <w:sz w:val="20"/>
                <w:szCs w:val="20"/>
              </w:rPr>
              <w:t>制</w:t>
            </w:r>
            <w:r>
              <w:rPr>
                <w:rFonts w:hint="eastAsia" w:ascii="宋体" w:hAnsi="宋体" w:cs="宋体"/>
                <w:kern w:val="0"/>
                <w:sz w:val="20"/>
                <w:szCs w:val="20"/>
              </w:rPr>
              <w:t>发件</w:t>
            </w:r>
            <w:r>
              <w:rPr>
                <w:rFonts w:ascii="宋体" w:hAnsi="宋体"/>
                <w:kern w:val="0"/>
                <w:sz w:val="20"/>
                <w:szCs w:val="20"/>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现行有效件</w:t>
            </w:r>
            <w:r>
              <w:rPr>
                <w:rFonts w:ascii="宋体" w:hAnsi="宋体"/>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t> </w:t>
            </w: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sz w:val="24"/>
                <w:szCs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三、收到和处理政府信息公开申请情况</w:t>
      </w:r>
    </w:p>
    <w:p>
      <w:pPr>
        <w:widowControl/>
        <w:spacing w:line="432" w:lineRule="auto"/>
        <w:ind w:firstLine="480"/>
        <w:rPr>
          <w:rFonts w:hint="eastAsia" w:ascii="宋体" w:hAnsi="宋体" w:cs="宋体"/>
          <w:kern w:val="0"/>
          <w:sz w:val="24"/>
          <w:szCs w:val="24"/>
        </w:rPr>
      </w:pP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57"/>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restart"/>
            <w:tcBorders>
              <w:top w:val="single" w:color="auto" w:sz="8" w:space="0"/>
              <w:left w:val="single" w:color="auto" w:sz="8" w:space="0"/>
              <w:bottom w:val="inset" w:color="auto" w:sz="6" w:space="0"/>
              <w:right w:val="single" w:color="auto" w:sz="8" w:space="0"/>
            </w:tcBorders>
            <w:tcMar>
              <w:top w:w="0" w:type="dxa"/>
              <w:left w:w="108" w:type="dxa"/>
              <w:bottom w:w="0" w:type="dxa"/>
              <w:right w:w="108" w:type="dxa"/>
            </w:tcMar>
            <w:vAlign w:val="center"/>
          </w:tcPr>
          <w:p>
            <w:pPr>
              <w:widowControl/>
              <w:spacing w:line="480" w:lineRule="exact"/>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6"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vMerge w:val="continue"/>
            <w:tcBorders>
              <w:top w:val="single" w:color="auto" w:sz="8" w:space="0"/>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cs="宋体"/>
                <w:kern w:val="0"/>
                <w:sz w:val="24"/>
                <w:szCs w:val="24"/>
              </w:rPr>
            </w:pPr>
            <w:r>
              <w:rPr>
                <w:rFonts w:hint="eastAsia" w:ascii="宋体" w:hAnsi="宋体" w:cs="宋体"/>
                <w:kern w:val="0"/>
                <w:sz w:val="20"/>
                <w:szCs w:val="20"/>
              </w:rPr>
              <w:t>商业</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科研</w:t>
            </w:r>
          </w:p>
          <w:p>
            <w:pPr>
              <w:widowControl/>
              <w:spacing w:line="480" w:lineRule="exact"/>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p>
        </w:tc>
        <w:tc>
          <w:tcPr>
            <w:tcW w:w="688" w:type="dxa"/>
            <w:vMerge w:val="continue"/>
            <w:tcBorders>
              <w:top w:val="single" w:color="auto" w:sz="8"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5</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restart"/>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三、本年度办理结果</w:t>
            </w: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（三）不予公开</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（四）无法提供</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（五）不予处理</w:t>
            </w:r>
          </w:p>
        </w:tc>
        <w:tc>
          <w:tcPr>
            <w:tcW w:w="3257" w:type="dxa"/>
            <w:tcBorders>
              <w:top w:val="nil"/>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single" w:color="auto" w:sz="8" w:space="0"/>
              <w:left w:val="nil"/>
              <w:bottom w:val="single" w:color="auto" w:sz="8" w:space="0"/>
              <w:right w:val="single" w:color="auto" w:sz="8" w:space="0"/>
            </w:tcBorders>
            <w:vAlign w:val="top"/>
          </w:tcPr>
          <w:p>
            <w:pPr>
              <w:widowControl/>
              <w:spacing w:line="480" w:lineRule="exact"/>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single" w:color="auto" w:sz="8" w:space="0"/>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nil"/>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inset" w:color="auto" w:sz="6"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inset" w:color="auto" w:sz="6"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restart"/>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（六）其他处理</w:t>
            </w: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921" w:type="dxa"/>
            <w:vMerge w:val="continue"/>
            <w:tcBorders>
              <w:top w:val="inset" w:color="auto" w:sz="6" w:space="0"/>
              <w:left w:val="nil"/>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3257" w:type="dxa"/>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3</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inset" w:color="auto" w:sz="6" w:space="0"/>
              <w:right w:val="single" w:color="auto" w:sz="8" w:space="0"/>
            </w:tcBorders>
            <w:vAlign w:val="center"/>
          </w:tcPr>
          <w:p>
            <w:pPr>
              <w:widowControl/>
              <w:spacing w:line="480" w:lineRule="exact"/>
              <w:jc w:val="left"/>
              <w:rPr>
                <w:rFonts w:ascii="宋体" w:hAnsi="宋体" w:cs="宋体"/>
                <w:kern w:val="0"/>
                <w:sz w:val="24"/>
                <w:szCs w:val="24"/>
              </w:rPr>
            </w:pPr>
          </w:p>
        </w:tc>
        <w:tc>
          <w:tcPr>
            <w:tcW w:w="4178" w:type="dxa"/>
            <w:gridSpan w:val="2"/>
            <w:tcBorders>
              <w:top w:val="nil"/>
              <w:left w:val="nil"/>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5</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1</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center"/>
              <w:rPr>
                <w:rFonts w:ascii="宋体" w:hAnsi="宋体" w:cs="宋体"/>
                <w:kern w:val="0"/>
                <w:sz w:val="24"/>
                <w:szCs w:val="24"/>
              </w:rPr>
            </w:pPr>
            <w:r>
              <w:rPr>
                <w:rFonts w:hint="eastAsia"/>
                <w:kern w:val="0"/>
                <w:sz w:val="20"/>
                <w:szCs w:val="20"/>
                <w:lang w:val="en-US" w:eastAsia="zh-CN"/>
              </w:rPr>
              <w:t>6</w:t>
            </w:r>
            <w:r>
              <w:rPr>
                <w:kern w:val="0"/>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jc w:val="center"/>
        </w:trPr>
        <w:tc>
          <w:tcPr>
            <w:tcW w:w="4932" w:type="dxa"/>
            <w:gridSpan w:val="3"/>
            <w:tcBorders>
              <w:top w:val="nil"/>
              <w:left w:val="single" w:color="auto" w:sz="8" w:space="0"/>
              <w:bottom w:val="single" w:color="auto" w:sz="8" w:space="0"/>
              <w:right w:val="single" w:color="auto" w:sz="8" w:space="0"/>
            </w:tcBorders>
            <w:vAlign w:val="center"/>
          </w:tcPr>
          <w:p>
            <w:pPr>
              <w:widowControl/>
              <w:spacing w:line="480" w:lineRule="exact"/>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88" w:type="dxa"/>
            <w:tcBorders>
              <w:top w:val="nil"/>
              <w:left w:val="nil"/>
              <w:bottom w:val="single" w:color="auto" w:sz="8" w:space="0"/>
              <w:right w:val="single" w:color="auto" w:sz="8" w:space="0"/>
            </w:tcBorders>
            <w:vAlign w:val="center"/>
          </w:tcPr>
          <w:p>
            <w:pPr>
              <w:widowControl/>
              <w:spacing w:line="480" w:lineRule="exact"/>
              <w:jc w:val="center"/>
              <w:rPr>
                <w:rFonts w:ascii="宋体" w:hAnsi="宋体" w:cs="宋体"/>
                <w:kern w:val="0"/>
                <w:sz w:val="24"/>
                <w:szCs w:val="24"/>
              </w:rPr>
            </w:pPr>
            <w:r>
              <w:rPr>
                <w:kern w:val="0"/>
                <w:sz w:val="20"/>
                <w:szCs w:val="20"/>
              </w:rPr>
              <w:t> </w:t>
            </w:r>
            <w:r>
              <w:rPr>
                <w:rFonts w:hint="eastAsia"/>
                <w:kern w:val="0"/>
                <w:sz w:val="20"/>
                <w:szCs w:val="20"/>
                <w:lang w:val="en-US" w:eastAsia="zh-CN"/>
              </w:rPr>
              <w:t>0</w:t>
            </w:r>
          </w:p>
        </w:tc>
        <w:tc>
          <w:tcPr>
            <w:tcW w:w="688" w:type="dxa"/>
            <w:tcBorders>
              <w:top w:val="nil"/>
              <w:left w:val="nil"/>
              <w:bottom w:val="single" w:color="auto" w:sz="8" w:space="0"/>
              <w:right w:val="single" w:color="auto" w:sz="8" w:space="0"/>
            </w:tcBorders>
            <w:vAlign w:val="top"/>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center"/>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四、政府信息公开行政复议、行政诉讼情况</w:t>
      </w:r>
    </w:p>
    <w:p>
      <w:pPr>
        <w:widowControl/>
        <w:spacing w:line="432" w:lineRule="auto"/>
        <w:jc w:val="center"/>
        <w:rPr>
          <w:rFonts w:hint="eastAsia" w:ascii="宋体" w:hAnsi="宋体" w:cs="宋体"/>
          <w:kern w:val="0"/>
          <w:sz w:val="24"/>
          <w:szCs w:val="24"/>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宋体" w:hAnsi="宋体" w:cs="宋体"/>
                <w:kern w:val="0"/>
                <w:sz w:val="24"/>
                <w:szCs w:val="24"/>
              </w:rPr>
            </w:pP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bookmarkStart w:id="0" w:name="_GoBack"/>
            <w:bookmarkEnd w:id="0"/>
            <w:r>
              <w:rPr>
                <w:rFonts w:hint="eastAsia" w:ascii="宋体" w:hAnsi="宋体" w:cs="宋体"/>
                <w:sz w:val="20"/>
                <w:szCs w:val="20"/>
                <w:lang w:val="en-US" w:eastAsia="zh-CN"/>
              </w:rPr>
              <w:t>1</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1</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4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kern w:val="0"/>
                <w:sz w:val="24"/>
                <w:szCs w:val="24"/>
              </w:rPr>
            </w:pPr>
            <w:r>
              <w:rPr>
                <w:rFonts w:hint="eastAsia" w:ascii="宋体" w:hAnsi="宋体" w:cs="宋体"/>
                <w:sz w:val="20"/>
                <w:szCs w:val="20"/>
                <w:lang w:val="en-US" w:eastAsia="zh-CN"/>
              </w:rPr>
              <w:t>0</w:t>
            </w:r>
            <w:r>
              <w:rPr>
                <w:rFonts w:hint="eastAsia" w:ascii="宋体" w:hAnsi="宋体" w:cs="宋体"/>
                <w:sz w:val="20"/>
                <w:szCs w:val="20"/>
              </w:rPr>
              <w:t> </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hint="eastAsia" w:ascii="宋体" w:hAnsi="宋体" w:eastAsia="宋体" w:cs="宋体"/>
                <w:kern w:val="0"/>
                <w:sz w:val="24"/>
                <w:szCs w:val="24"/>
                <w:lang w:val="en-US" w:eastAsia="zh-CN"/>
              </w:rPr>
            </w:pPr>
            <w:r>
              <w:rPr>
                <w:rFonts w:hint="eastAsia" w:ascii="宋体" w:hAnsi="宋体" w:cs="宋体"/>
                <w:sz w:val="20"/>
                <w:szCs w:val="20"/>
              </w:rPr>
              <w:t> </w:t>
            </w:r>
            <w:r>
              <w:rPr>
                <w:rFonts w:hint="eastAsia" w:ascii="宋体" w:hAnsi="宋体" w:cs="宋体"/>
                <w:sz w:val="20"/>
                <w:szCs w:val="20"/>
                <w:lang w:val="en-US" w:eastAsia="zh-CN"/>
              </w:rPr>
              <w:t>0</w:t>
            </w:r>
          </w:p>
        </w:tc>
        <w:tc>
          <w:tcPr>
            <w:tcW w:w="650"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eastAsia" w:ascii="宋体" w:hAnsi="宋体" w:eastAsia="宋体" w:cs="宋体"/>
                <w:kern w:val="0"/>
                <w:lang w:val="en-US" w:eastAsia="zh-CN"/>
              </w:rPr>
            </w:pPr>
            <w:r>
              <w:rPr>
                <w:rFonts w:hint="eastAsia" w:ascii="宋体" w:hAnsi="宋体" w:cs="宋体"/>
                <w:kern w:val="0"/>
                <w:lang w:val="en-US" w:eastAsia="zh-CN"/>
              </w:rPr>
              <w:t>0</w:t>
            </w:r>
          </w:p>
        </w:tc>
      </w:tr>
    </w:tbl>
    <w:p>
      <w:pPr>
        <w:widowControl/>
        <w:spacing w:line="432" w:lineRule="auto"/>
        <w:jc w:val="left"/>
        <w:rPr>
          <w:rFonts w:hint="eastAsia" w:ascii="宋体" w:hAnsi="宋体" w:cs="宋体"/>
          <w:kern w:val="0"/>
          <w:sz w:val="24"/>
          <w:szCs w:val="24"/>
        </w:rPr>
      </w:pPr>
    </w:p>
    <w:p>
      <w:pPr>
        <w:widowControl/>
        <w:spacing w:line="432" w:lineRule="auto"/>
        <w:ind w:firstLine="480"/>
        <w:rPr>
          <w:rFonts w:hint="eastAsia" w:ascii="宋体" w:hAnsi="宋体" w:cs="宋体"/>
          <w:kern w:val="0"/>
          <w:sz w:val="24"/>
          <w:szCs w:val="24"/>
        </w:rPr>
      </w:pPr>
      <w:r>
        <w:rPr>
          <w:rFonts w:hint="eastAsia" w:ascii="宋体" w:hAnsi="宋体" w:cs="宋体"/>
          <w:b/>
          <w:bCs/>
          <w:kern w:val="0"/>
          <w:sz w:val="24"/>
          <w:szCs w:val="24"/>
        </w:rPr>
        <w:t>五、存在的主要问题及改进情况</w:t>
      </w:r>
    </w:p>
    <w:p>
      <w:pPr>
        <w:widowControl/>
        <w:numPr>
          <w:ilvl w:val="0"/>
          <w:numId w:val="0"/>
        </w:numPr>
        <w:spacing w:line="432" w:lineRule="auto"/>
        <w:ind w:firstLine="480" w:firstLineChars="200"/>
        <w:rPr>
          <w:rFonts w:hint="default" w:ascii="宋体" w:hAnsi="宋体" w:cs="宋体"/>
          <w:kern w:val="0"/>
          <w:sz w:val="24"/>
          <w:szCs w:val="24"/>
          <w:lang w:val="en-US" w:eastAsia="zh-CN"/>
        </w:rPr>
      </w:pPr>
      <w:r>
        <w:rPr>
          <w:rFonts w:hint="eastAsia" w:ascii="宋体" w:hAnsi="宋体" w:cs="宋体"/>
          <w:kern w:val="0"/>
          <w:sz w:val="24"/>
          <w:szCs w:val="24"/>
        </w:rPr>
        <w:t>一是</w:t>
      </w:r>
      <w:r>
        <w:rPr>
          <w:rFonts w:hint="eastAsia" w:ascii="宋体" w:hAnsi="宋体" w:cs="宋体"/>
          <w:kern w:val="0"/>
          <w:sz w:val="24"/>
          <w:szCs w:val="24"/>
          <w:lang w:val="en-US" w:eastAsia="zh-CN"/>
        </w:rPr>
        <w:t>政府信息和公共企事业单位信息范围有待进一步明确和区分。加强与上级部门、司法部门的沟通，采纳法律顾问意见建议，充分做好研判分析。</w:t>
      </w:r>
    </w:p>
    <w:p>
      <w:pPr>
        <w:widowControl/>
        <w:numPr>
          <w:ilvl w:val="0"/>
          <w:numId w:val="0"/>
        </w:numPr>
        <w:spacing w:line="432" w:lineRule="auto"/>
        <w:ind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二是面对日益增加的信息公开申请件，在政府信息公开专业法律知识上有待进一步加强。主动开展政务信息公开专业学习，加强工作人员业务素养。</w:t>
      </w:r>
    </w:p>
    <w:p>
      <w:pPr>
        <w:widowControl/>
        <w:numPr>
          <w:ilvl w:val="0"/>
          <w:numId w:val="0"/>
        </w:numPr>
        <w:spacing w:line="432" w:lineRule="auto"/>
        <w:ind w:firstLine="480" w:firstLineChars="200"/>
        <w:rPr>
          <w:rFonts w:hint="eastAsia" w:ascii="宋体" w:hAnsi="宋体" w:cs="宋体"/>
          <w:kern w:val="0"/>
          <w:sz w:val="24"/>
          <w:szCs w:val="24"/>
        </w:rPr>
      </w:pPr>
      <w:r>
        <w:rPr>
          <w:rFonts w:hint="eastAsia" w:ascii="宋体" w:hAnsi="宋体" w:cs="宋体"/>
          <w:kern w:val="0"/>
          <w:sz w:val="24"/>
          <w:szCs w:val="24"/>
        </w:rPr>
        <w:t>三是依申请公开政府信息的处理上业务水平有待提高，</w:t>
      </w:r>
      <w:r>
        <w:rPr>
          <w:rFonts w:hint="eastAsia" w:ascii="宋体" w:hAnsi="宋体" w:cs="宋体"/>
          <w:kern w:val="0"/>
          <w:sz w:val="24"/>
          <w:szCs w:val="24"/>
          <w:lang w:val="en-US" w:eastAsia="zh-CN"/>
        </w:rPr>
        <w:t>根据指导意见进一步规范答复内容，做好与牵头部门在信息公开的内容供给上的协商机制</w:t>
      </w:r>
      <w:r>
        <w:rPr>
          <w:rFonts w:hint="eastAsia" w:ascii="宋体" w:hAnsi="宋体" w:cs="宋体"/>
          <w:kern w:val="0"/>
          <w:sz w:val="24"/>
          <w:szCs w:val="24"/>
        </w:rPr>
        <w:t>。</w:t>
      </w:r>
    </w:p>
    <w:p>
      <w:pPr>
        <w:widowControl/>
        <w:numPr>
          <w:ilvl w:val="0"/>
          <w:numId w:val="0"/>
        </w:numPr>
        <w:spacing w:line="432" w:lineRule="auto"/>
        <w:ind w:firstLine="482" w:firstLineChars="200"/>
        <w:rPr>
          <w:rFonts w:hint="eastAsia" w:ascii="宋体" w:hAnsi="宋体" w:cs="宋体"/>
          <w:b/>
          <w:bCs/>
          <w:kern w:val="0"/>
          <w:sz w:val="24"/>
          <w:szCs w:val="24"/>
        </w:rPr>
      </w:pPr>
      <w:r>
        <w:rPr>
          <w:rFonts w:hint="eastAsia" w:ascii="宋体" w:hAnsi="宋体" w:cs="宋体"/>
          <w:b/>
          <w:bCs/>
          <w:kern w:val="0"/>
          <w:sz w:val="24"/>
          <w:szCs w:val="24"/>
          <w:lang w:val="en-US" w:eastAsia="zh-CN"/>
        </w:rPr>
        <w:t>六、</w:t>
      </w:r>
      <w:r>
        <w:rPr>
          <w:rFonts w:hint="eastAsia" w:ascii="宋体" w:hAnsi="宋体" w:cs="宋体"/>
          <w:b/>
          <w:bCs/>
          <w:kern w:val="0"/>
          <w:sz w:val="24"/>
          <w:szCs w:val="24"/>
        </w:rPr>
        <w:t>其他需要报告的事项</w:t>
      </w:r>
    </w:p>
    <w:p>
      <w:pPr>
        <w:widowControl/>
        <w:numPr>
          <w:ilvl w:val="0"/>
          <w:numId w:val="0"/>
        </w:numPr>
        <w:spacing w:line="432" w:lineRule="auto"/>
        <w:ind w:firstLine="480" w:firstLineChars="200"/>
        <w:rPr>
          <w:rFonts w:hint="default" w:eastAsia="宋体"/>
          <w:lang w:val="en-US" w:eastAsia="zh-CN"/>
        </w:rPr>
      </w:pPr>
      <w:r>
        <w:rPr>
          <w:rFonts w:hint="eastAsia" w:ascii="宋体" w:hAnsi="宋体" w:cs="宋体"/>
          <w:kern w:val="0"/>
          <w:sz w:val="24"/>
          <w:szCs w:val="24"/>
          <w:lang w:val="en-US" w:eastAsia="zh-CN"/>
        </w:rPr>
        <w:t>2021年度，我单位未收取政府信息公开相关费用。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A8AB1"/>
    <w:multiLevelType w:val="singleLevel"/>
    <w:tmpl w:val="CD9A8A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B3FE5"/>
    <w:rsid w:val="2E327B11"/>
    <w:rsid w:val="326B3FE5"/>
    <w:rsid w:val="330A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2022-01-18T05:11:00Z</dcterms:created>
  <dc:creator>walflinda</dc:creator>
  <cp:lastModifiedBy>walflinda</cp:lastModifiedBy>
  <dcterms:modified xsi:type="dcterms:W3CDTF">2022-01-21T06:05:17Z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4B8F56161B4642EA9857EE8B56BB7D69</vt:lpwstr>
  </property>
</Properties>
</file>