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A" w:rsidRDefault="001F3A3C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2020年政府信息公开工作年度报告</w:t>
      </w:r>
    </w:p>
    <w:p w:rsidR="00E81A7A" w:rsidRDefault="001F3A3C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（康桥街道）</w:t>
      </w:r>
    </w:p>
    <w:p w:rsidR="00E81A7A" w:rsidRDefault="00E81A7A">
      <w:pPr>
        <w:widowControl/>
        <w:shd w:val="clear" w:color="auto" w:fill="FFFFFF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81A7A" w:rsidRDefault="001F3A3C">
      <w:pPr>
        <w:widowControl/>
        <w:shd w:val="clear" w:color="auto" w:fill="FFFFFF"/>
        <w:spacing w:line="360" w:lineRule="auto"/>
        <w:ind w:firstLineChars="300" w:firstLine="964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一、总体情况</w:t>
      </w:r>
    </w:p>
    <w:p w:rsidR="00E81A7A" w:rsidRDefault="001F3A3C">
      <w:pPr>
        <w:widowControl/>
        <w:snapToGrid w:val="0"/>
        <w:spacing w:line="360" w:lineRule="auto"/>
        <w:ind w:leftChars="76" w:left="160" w:firstLineChars="250" w:firstLine="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2020年，康桥街道在区委、区政府的正确领导下，根据《中华人民共和国政府信息公开条例》和区政府有关信息公开工作会议精神，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严格按照政务公开工作要点，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扎实做好重点领域信息公开，全面贯彻</w:t>
      </w:r>
      <w:r>
        <w:rPr>
          <w:rFonts w:ascii="仿宋_GB2312" w:eastAsia="仿宋_GB2312" w:hAnsi="仿宋_GB2312" w:cs="仿宋_GB2312" w:hint="eastAsia"/>
          <w:sz w:val="32"/>
          <w:szCs w:val="32"/>
        </w:rPr>
        <w:t>决策公开、执行公开、管理公开、服务公开、结果公开的“五公开”原则，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进一步推动权力运行、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政务服务公开化和规范化，依法保障人民群众的知情权、参与权和监督权。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现将2020年度街道政府信息公开工作情况总结报告如下：</w:t>
      </w:r>
    </w:p>
    <w:p w:rsidR="00E81A7A" w:rsidRDefault="001F3A3C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（一）主动公开情况。2020年我街道以拱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墅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区政府信息公开网站为平台，共发布各类公开信息30条，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门户网公开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信息100条。</w:t>
      </w:r>
    </w:p>
    <w:p w:rsidR="00E81A7A" w:rsidRDefault="001F3A3C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依申请公开方面。办理依申请公开5件，其中5件为新增受理件，0件为上年结转件。从申请人情况看，自然人申请5件，法人或其他组织0件；从办理结果看，予以公开1件，部分公开0件，不予以公开1件，无法提供1件，其他处理0件，结转下年度办理2件。</w:t>
      </w:r>
    </w:p>
    <w:p w:rsidR="00E81A7A" w:rsidRDefault="001F3A3C">
      <w:pPr>
        <w:widowControl/>
        <w:shd w:val="clear" w:color="auto" w:fill="FFFFFF"/>
        <w:spacing w:after="240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（三）平台建设方面。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着力打造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融媒体微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微博平台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，将政府重大决策、重要工作部署和进度等信息送到群众手里。</w:t>
      </w:r>
    </w:p>
    <w:p w:rsidR="00E81A7A" w:rsidRDefault="001F3A3C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（四）政策解读及回应关切方面：暂无。</w:t>
      </w:r>
    </w:p>
    <w:p w:rsidR="004F3046" w:rsidRPr="004F3046" w:rsidRDefault="004F3046" w:rsidP="004F3046">
      <w:pPr>
        <w:widowControl/>
        <w:shd w:val="clear" w:color="auto" w:fill="FFFFFF"/>
        <w:spacing w:after="16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 w:rsidR="001F3A3C">
        <w:rPr>
          <w:rFonts w:ascii="仿宋_GB2312" w:eastAsia="仿宋_GB2312" w:hAnsi="宋体" w:cs="仿宋_GB2312" w:hint="eastAsia"/>
          <w:sz w:val="32"/>
          <w:szCs w:val="32"/>
        </w:rPr>
        <w:t>（五）</w:t>
      </w:r>
      <w:r w:rsidRPr="004F3046">
        <w:rPr>
          <w:rFonts w:ascii="仿宋_GB2312" w:eastAsia="仿宋_GB2312" w:hAnsi="宋体" w:cs="仿宋_GB2312" w:hint="eastAsia"/>
          <w:sz w:val="32"/>
          <w:szCs w:val="32"/>
        </w:rPr>
        <w:t>政府信息管理。健全审查、培训、台</w:t>
      </w:r>
      <w:proofErr w:type="gramStart"/>
      <w:r w:rsidRPr="004F3046">
        <w:rPr>
          <w:rFonts w:ascii="仿宋_GB2312" w:eastAsia="仿宋_GB2312" w:hAnsi="宋体" w:cs="仿宋_GB2312" w:hint="eastAsia"/>
          <w:sz w:val="32"/>
          <w:szCs w:val="32"/>
        </w:rPr>
        <w:t>账管理</w:t>
      </w:r>
      <w:proofErr w:type="gramEnd"/>
      <w:r w:rsidRPr="004F3046">
        <w:rPr>
          <w:rFonts w:ascii="仿宋_GB2312" w:eastAsia="仿宋_GB2312" w:hAnsi="宋体" w:cs="仿宋_GB2312" w:hint="eastAsia"/>
          <w:sz w:val="32"/>
          <w:szCs w:val="32"/>
        </w:rPr>
        <w:t>等政府信息管理制度。认真贯彻落实办公室发布信息内部审查制度，按照起草、审核、发布流程对办公室信息进行全流程管理。把信息管理流程嵌入公文流转过程中，确保信息公开审查无遗漏。</w:t>
      </w:r>
    </w:p>
    <w:p w:rsidR="0097314A" w:rsidRPr="00A84888" w:rsidRDefault="004F3046" w:rsidP="00A84888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（六）</w:t>
      </w:r>
      <w:r w:rsidR="001F3A3C">
        <w:rPr>
          <w:rFonts w:ascii="仿宋_GB2312" w:eastAsia="仿宋_GB2312" w:hAnsi="宋体" w:cs="仿宋_GB2312" w:hint="eastAsia"/>
          <w:sz w:val="32"/>
          <w:szCs w:val="32"/>
        </w:rPr>
        <w:t>监督保障方面</w:t>
      </w:r>
      <w:r w:rsidR="00CA2ABB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093686" w:rsidRPr="00CA2ABB">
        <w:rPr>
          <w:rFonts w:ascii="仿宋_GB2312" w:eastAsia="仿宋_GB2312" w:hAnsi="宋体" w:cs="仿宋_GB2312" w:hint="eastAsia"/>
          <w:sz w:val="32"/>
          <w:szCs w:val="32"/>
        </w:rPr>
        <w:t>根据区府办</w:t>
      </w:r>
      <w:r w:rsidR="00093686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政务公开工作考核评估中发现的问题，</w:t>
      </w:r>
      <w:r w:rsidR="00CA2ABB" w:rsidRPr="00CA2ABB">
        <w:rPr>
          <w:rFonts w:ascii="仿宋_GB2312" w:eastAsia="仿宋_GB2312" w:hAnsi="黑体" w:cs="宋体" w:hint="eastAsia"/>
          <w:kern w:val="0"/>
          <w:sz w:val="32"/>
          <w:szCs w:val="32"/>
        </w:rPr>
        <w:t>以条目式细化问题清单，督促相关责任</w:t>
      </w:r>
      <w:r w:rsidR="00CA2ABB">
        <w:rPr>
          <w:rFonts w:ascii="仿宋_GB2312" w:eastAsia="仿宋_GB2312" w:hAnsi="黑体" w:cs="宋体" w:hint="eastAsia"/>
          <w:kern w:val="0"/>
          <w:sz w:val="32"/>
          <w:szCs w:val="32"/>
        </w:rPr>
        <w:t>科室</w:t>
      </w:r>
      <w:r w:rsidR="0097314A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逐一对照整改</w:t>
      </w:r>
      <w:r w:rsidR="00A84888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  <w:bookmarkStart w:id="0" w:name="_GoBack"/>
      <w:bookmarkEnd w:id="0"/>
      <w:r w:rsidR="00CA2ABB" w:rsidRPr="00CA2ABB">
        <w:rPr>
          <w:rFonts w:ascii="仿宋_GB2312" w:eastAsia="仿宋_GB2312" w:hAnsi="宋体" w:cs="仿宋_GB2312" w:hint="eastAsia"/>
          <w:sz w:val="32"/>
          <w:szCs w:val="32"/>
        </w:rPr>
        <w:t>健全监查机制，严格监管政务信息发布情况，对发现问题及时通报。</w:t>
      </w:r>
      <w:r w:rsidR="00A84888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根据机构改革职能调整和新政府信息公开条例，及时修订完善相关配套制度及考核办法，发布，建立健全政府信息发布机制、政府信息公开审查机制、政府信息公开协调机制和政府信息公开动态调整机制。</w:t>
      </w:r>
      <w:r w:rsidR="0097314A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对</w:t>
      </w:r>
      <w:r w:rsidR="00A84888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门户网站的政务公开发布情况定期进行自查</w:t>
      </w:r>
      <w:r w:rsidR="0097314A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，包括</w:t>
      </w:r>
      <w:r w:rsidR="00A84888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自查</w:t>
      </w:r>
      <w:r w:rsidR="0097314A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目录更新、内容上传、规范性以及空白栏目、错别字和错误链接等，及时</w:t>
      </w:r>
      <w:r w:rsidR="00A84888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自查信息发布过程中的细节问题，快速落实整改，确保街道</w:t>
      </w:r>
      <w:r w:rsidR="0097314A" w:rsidRPr="00A84888">
        <w:rPr>
          <w:rFonts w:ascii="仿宋_GB2312" w:eastAsia="仿宋_GB2312" w:hAnsi="黑体" w:cs="宋体" w:hint="eastAsia"/>
          <w:kern w:val="0"/>
          <w:sz w:val="32"/>
          <w:szCs w:val="32"/>
        </w:rPr>
        <w:t>门户网站政务公开栏目常态化维护。</w:t>
      </w:r>
      <w:r w:rsidR="00A84888">
        <w:rPr>
          <w:rFonts w:ascii="仿宋_GB2312" w:eastAsia="仿宋_GB2312" w:hAnsi="黑体" w:cs="宋体" w:hint="eastAsia"/>
          <w:kern w:val="0"/>
          <w:sz w:val="32"/>
          <w:szCs w:val="32"/>
        </w:rPr>
        <w:t>对外公布街道</w:t>
      </w:r>
      <w:r w:rsidR="00A84888" w:rsidRPr="00AC0999">
        <w:rPr>
          <w:rFonts w:ascii="仿宋_GB2312" w:eastAsia="仿宋_GB2312" w:hAnsi="黑体" w:cs="宋体" w:hint="eastAsia"/>
          <w:kern w:val="0"/>
          <w:sz w:val="32"/>
          <w:szCs w:val="32"/>
        </w:rPr>
        <w:t>政府信息公开投诉举报电话，全年未收到相关投诉举报。</w:t>
      </w:r>
    </w:p>
    <w:p w:rsidR="00E81A7A" w:rsidRDefault="001F3A3C">
      <w:pPr>
        <w:widowControl/>
        <w:numPr>
          <w:ilvl w:val="0"/>
          <w:numId w:val="1"/>
        </w:numPr>
        <w:shd w:val="clear" w:color="auto" w:fill="FFFFFF"/>
        <w:spacing w:after="240" w:line="360" w:lineRule="auto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81A7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81A7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81A7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81A7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81A7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81A7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81A7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81A7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81A7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81A7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81A7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127.047万元</w:t>
            </w:r>
          </w:p>
        </w:tc>
      </w:tr>
    </w:tbl>
    <w:p w:rsidR="00E81A7A" w:rsidRDefault="001F3A3C">
      <w:pPr>
        <w:widowControl/>
        <w:shd w:val="clear" w:color="auto" w:fill="FFFFFF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81A7A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81A7A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81A7A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81A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</w:t>
            </w:r>
          </w:p>
        </w:tc>
      </w:tr>
      <w:tr w:rsidR="00E81A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</w:t>
            </w:r>
          </w:p>
        </w:tc>
      </w:tr>
      <w:tr w:rsidR="00E81A7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E81A7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</w:p>
        </w:tc>
      </w:tr>
    </w:tbl>
    <w:p w:rsidR="00E81A7A" w:rsidRDefault="00E81A7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81A7A" w:rsidRDefault="001F3A3C">
      <w:pPr>
        <w:widowControl/>
        <w:shd w:val="clear" w:color="auto" w:fill="FFFFFF"/>
        <w:ind w:firstLine="480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四、政府信息公开行政复议、行政诉讼情况</w:t>
      </w:r>
    </w:p>
    <w:p w:rsidR="00E81A7A" w:rsidRDefault="00E81A7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81A7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81A7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81A7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A7A" w:rsidRDefault="00E81A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81A7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7A" w:rsidRDefault="001F3A3C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</w:p>
        </w:tc>
      </w:tr>
    </w:tbl>
    <w:p w:rsidR="00E81A7A" w:rsidRDefault="001F3A3C">
      <w:pPr>
        <w:widowControl/>
        <w:shd w:val="clear" w:color="auto" w:fill="FFFFFF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五、存在的主要问题及改进情况</w:t>
      </w:r>
    </w:p>
    <w:p w:rsidR="00E81A7A" w:rsidRDefault="001F3A3C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过去一年，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街道积极开展工作，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但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对照省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市区工作要求和人民群众的期望还存在一定的差距，主要表现在</w:t>
      </w:r>
      <w:r>
        <w:rPr>
          <w:rFonts w:ascii="仿宋_GB2312" w:eastAsia="仿宋_GB2312" w:hAnsi="仿宋_GB2312" w:cs="仿宋_GB2312" w:hint="eastAsia"/>
          <w:sz w:val="32"/>
          <w:szCs w:val="32"/>
        </w:rPr>
        <w:t>缺乏专职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工作人员进行管理维护，还存在信息公布不及时、内容不够全面的问题。同时网上公开还有一定的薄弱环节，例如说存在公开的形式和内容还较为单一等问题。</w:t>
      </w:r>
    </w:p>
    <w:p w:rsidR="00E81A7A" w:rsidRDefault="001F3A3C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2021年,我街道将继续围绕中央和省市区政府政务公开工作要点,以制度化、规范化、常态化、便民化为工作目标,不断改进工作方法,稳步推进政务公开工作深入开展。</w:t>
      </w:r>
    </w:p>
    <w:p w:rsidR="00E81A7A" w:rsidRDefault="001F3A3C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是组织加强对《条例》的学习，进一步提高各办、各社区对政府信息公开工作的认识，不断增强工作的责任感和紧迫感。同时，有针对性地组织开展业务培训和案例研讨工作，提升业务能力水平，推进街道信息公开工作的高质量发展，助力法治政府和服务型政府建设。</w:t>
      </w:r>
    </w:p>
    <w:p w:rsidR="00E81A7A" w:rsidRDefault="001F3A3C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二是进一步沟通和指导。与区政府办公室政务公开部门加强密切联系和沟通,及时请教工作过程中的相关业务问题,同时将办理经验同步传达给各办、各社区共享,切实解决各部门实际工作中遇到的难题，增加对全街业务指导的针对性。                    </w:t>
      </w:r>
    </w:p>
    <w:p w:rsidR="00E81A7A" w:rsidRDefault="001F3A3C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三是进一步健全考核机制。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严格落实责任，把政务公开纳入年度工作目标责任制，将任务分解到位，责任落实到人。</w:t>
      </w:r>
    </w:p>
    <w:p w:rsidR="00E81A7A" w:rsidRDefault="001F3A3C">
      <w:pPr>
        <w:widowControl/>
        <w:shd w:val="clear" w:color="auto" w:fill="FFFFFF"/>
        <w:ind w:firstLineChars="200" w:firstLine="643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六、其他需要报告的事项</w:t>
      </w:r>
    </w:p>
    <w:p w:rsidR="00E81A7A" w:rsidRDefault="001F3A3C">
      <w:pPr>
        <w:widowControl/>
        <w:spacing w:before="75" w:after="75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暂时没有其他需要报告的事项。</w:t>
      </w:r>
    </w:p>
    <w:sectPr w:rsidR="00E81A7A" w:rsidSect="00E81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82" w:rsidRDefault="00ED0982" w:rsidP="004F3046">
      <w:r>
        <w:separator/>
      </w:r>
    </w:p>
  </w:endnote>
  <w:endnote w:type="continuationSeparator" w:id="0">
    <w:p w:rsidR="00ED0982" w:rsidRDefault="00ED0982" w:rsidP="004F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82" w:rsidRDefault="00ED0982" w:rsidP="004F3046">
      <w:r>
        <w:separator/>
      </w:r>
    </w:p>
  </w:footnote>
  <w:footnote w:type="continuationSeparator" w:id="0">
    <w:p w:rsidR="00ED0982" w:rsidRDefault="00ED0982" w:rsidP="004F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8E54C9"/>
    <w:multiLevelType w:val="singleLevel"/>
    <w:tmpl w:val="B78E54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F90FC9"/>
    <w:multiLevelType w:val="singleLevel"/>
    <w:tmpl w:val="EAF90FC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7D6942"/>
    <w:rsid w:val="00093686"/>
    <w:rsid w:val="001F3A3C"/>
    <w:rsid w:val="004F3046"/>
    <w:rsid w:val="0097314A"/>
    <w:rsid w:val="00A84888"/>
    <w:rsid w:val="00B13566"/>
    <w:rsid w:val="00CA2ABB"/>
    <w:rsid w:val="00E81A7A"/>
    <w:rsid w:val="00ED0982"/>
    <w:rsid w:val="0110567E"/>
    <w:rsid w:val="05D11007"/>
    <w:rsid w:val="068D728F"/>
    <w:rsid w:val="0B486EEA"/>
    <w:rsid w:val="12017356"/>
    <w:rsid w:val="13A41602"/>
    <w:rsid w:val="143A33D6"/>
    <w:rsid w:val="16FF393E"/>
    <w:rsid w:val="18200FA5"/>
    <w:rsid w:val="23530239"/>
    <w:rsid w:val="25A3527B"/>
    <w:rsid w:val="2C2354DB"/>
    <w:rsid w:val="2EC36114"/>
    <w:rsid w:val="2EFC0F43"/>
    <w:rsid w:val="32C5622C"/>
    <w:rsid w:val="35F26CE7"/>
    <w:rsid w:val="38D771BE"/>
    <w:rsid w:val="3EDA6FF3"/>
    <w:rsid w:val="459A21FB"/>
    <w:rsid w:val="4EC530B4"/>
    <w:rsid w:val="506D65CE"/>
    <w:rsid w:val="5FCC5B40"/>
    <w:rsid w:val="64F11B0F"/>
    <w:rsid w:val="66207F4D"/>
    <w:rsid w:val="687D6942"/>
    <w:rsid w:val="69461D49"/>
    <w:rsid w:val="6F4E7645"/>
    <w:rsid w:val="72A2591F"/>
    <w:rsid w:val="7A4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81A7A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Char"/>
    <w:rsid w:val="004F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3046"/>
    <w:rPr>
      <w:kern w:val="2"/>
      <w:sz w:val="18"/>
      <w:szCs w:val="18"/>
    </w:rPr>
  </w:style>
  <w:style w:type="paragraph" w:styleId="a5">
    <w:name w:val="footer"/>
    <w:basedOn w:val="a"/>
    <w:link w:val="Char0"/>
    <w:rsid w:val="004F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30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2021-01-14T06:42:00Z</dcterms:created>
  <dcterms:modified xsi:type="dcterms:W3CDTF">2021-11-25T08:28:00Z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