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ind w:left="0" w:leftChars="0" w:right="-53" w:rightChars="-25" w:firstLine="0" w:firstLineChars="0"/>
        <w:jc w:val="distribute"/>
        <w:textAlignment w:val="auto"/>
        <w:rPr>
          <w:rFonts w:hint="eastAsia" w:eastAsia="方正小标宋简体"/>
          <w:color w:val="FF0000"/>
          <w:w w:val="55"/>
          <w:sz w:val="86"/>
          <w:szCs w:val="44"/>
        </w:rPr>
      </w:pPr>
    </w:p>
    <w:tbl>
      <w:tblPr>
        <w:tblStyle w:val="5"/>
        <w:tblW w:w="90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0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40" w:lineRule="exact"/>
              <w:ind w:left="0" w:leftChars="0" w:right="-53" w:rightChars="-25" w:firstLine="0" w:firstLineChars="0"/>
              <w:jc w:val="distribute"/>
              <w:textAlignment w:val="auto"/>
              <w:rPr>
                <w:rFonts w:hint="eastAsia" w:eastAsia="方正小标宋简体"/>
                <w:color w:val="FF0000"/>
                <w:w w:val="55"/>
                <w:sz w:val="86"/>
                <w:szCs w:val="44"/>
                <w:lang w:val="en-US" w:eastAsia="zh-CN"/>
              </w:rPr>
            </w:pPr>
            <w:r>
              <w:rPr>
                <w:rFonts w:hint="eastAsia" w:eastAsia="方正小标宋简体"/>
                <w:color w:val="FF0000"/>
                <w:w w:val="55"/>
                <w:sz w:val="86"/>
                <w:szCs w:val="44"/>
              </w:rPr>
              <w:t>杭州市</w:t>
            </w:r>
            <w:r>
              <w:rPr>
                <w:rFonts w:hint="eastAsia" w:eastAsia="方正小标宋简体"/>
                <w:color w:val="FF0000"/>
                <w:w w:val="55"/>
                <w:sz w:val="86"/>
                <w:szCs w:val="44"/>
                <w:lang w:eastAsia="zh-CN"/>
              </w:rPr>
              <w:t>拱墅</w:t>
            </w:r>
            <w:r>
              <w:rPr>
                <w:rFonts w:eastAsia="方正小标宋简体"/>
                <w:color w:val="FF0000"/>
                <w:w w:val="55"/>
                <w:sz w:val="86"/>
                <w:szCs w:val="44"/>
              </w:rPr>
              <w:t>区人力资源和社会保障</w:t>
            </w:r>
            <w:r>
              <w:rPr>
                <w:rFonts w:hint="eastAsia" w:eastAsia="方正小标宋简体"/>
                <w:color w:val="FF0000"/>
                <w:w w:val="55"/>
                <w:sz w:val="86"/>
                <w:szCs w:val="44"/>
                <w:lang w:eastAsia="zh-CN"/>
              </w:rPr>
              <w:t>局文件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拱</w:t>
      </w:r>
      <w:r>
        <w:rPr>
          <w:rFonts w:ascii="仿宋_GB2312" w:eastAsia="仿宋_GB2312"/>
          <w:sz w:val="32"/>
          <w:szCs w:val="32"/>
        </w:rPr>
        <w:t>人社</w:t>
      </w:r>
      <w:r>
        <w:rPr>
          <w:rFonts w:hint="eastAsia" w:ascii="仿宋_GB2312" w:eastAsia="仿宋_GB2312"/>
          <w:sz w:val="32"/>
          <w:szCs w:val="32"/>
        </w:rPr>
        <w:t>发</w:t>
      </w:r>
      <w:r>
        <w:rPr>
          <w:rFonts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hint="eastAsia" w:ascii="仿宋_GB2312"/>
          <w:sz w:val="32"/>
          <w:szCs w:val="32"/>
          <w:lang w:val="en-US" w:eastAsia="zh-CN"/>
        </w:rPr>
        <w:t>36</w:t>
      </w:r>
      <w:r>
        <w:rPr>
          <w:rFonts w:ascii="仿宋_GB2312" w:eastAsia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5610225" cy="889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88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75pt;margin-top:13.5pt;height:0.7pt;width:441.75pt;z-index:251662336;mso-width-relative:page;mso-height-relative:page;" filled="f" stroked="t" coordsize="21600,21600" o:gfxdata="UEsDBAoAAAAAAIdO4kAAAAAAAAAAAAAAAAAEAAAAZHJzL1BLAwQUAAAACACHTuJAx7XHnNYAAAAJ&#10;AQAADwAAAGRycy9kb3ducmV2LnhtbE2PMU/DMBCFdyT+g3VIbK2dpqVRGqcDiIEFqQF2N74mUeNz&#10;FDtJ+fccE2x3957efa843lwvZhxD50lDslYgkGpvO2o0fH68rjIQIRqypveEGr4xwLG8vytMbv1C&#10;J5yr2AgOoZAbDW2MQy5lqFt0Jqz9gMTaxY/ORF7HRtrRLBzuerlR6kk60xF/aM2Azy3W12pyGr4o&#10;nfzb7mWr5uo0mPTyviwtav34kKgDiIi3+GeGX3xGh5KZzn4iG0SvYZWkO7Zq2Oy5ExuyveLhzIds&#10;C7Is5P8G5Q9QSwMEFAAAAAgAh07iQKFPvkwEAgAA8gMAAA4AAABkcnMvZTJvRG9jLnhtbK1Ty67T&#10;MBDdI/EPlvc0adRelajpXdxSNggq8di7tpNY8kset2l/gh9AYgcrluz5Gy6fwdgpBS6bLsjCGnsm&#10;Z+YcHy9vj0aTgwygnG3odFJSIi13QtmuoW/fbJ4sKIHIrGDaWdnQkwR6u3r8aDn4Wlaud1rIQBDE&#10;Qj34hvYx+roogPfSMJg4Ly0mWxcMi7gNXSECGxDd6KIqy5ticEH44LgEwNP1mKRnxHANoGtbxeXa&#10;8b2RNo6oQWoWkRL0ygNd5WnbVvL4qm1BRqIbikxjXrEJxru0Fqslq7vAfK/4eQR2zQgPOBmmLDa9&#10;QK1ZZGQf1D9QRvHgwLVxwp0pRiJZEWQxLR9o87pnXmYuKDX4i+jw/2D5y8M2ECUaOqPEMoMXfv/h&#10;6/f3n358+4jr/ZfPZJZEGjzUWHtnt+G8A78NifGxDYa0Wvl36KasAbIixyzx6SKxPEbC8XB+My2r&#10;ak4Jx9xi8TTfQDGiJDQfID6XzpAUNFQrmwRgNTu8gIidsfRXSTrWlgwNreazEi+UM7RjizbA0Hik&#10;BLbLP4PTSmyU1ukXCN3uTgdyYGiJzabELxFE4L/KUpc1g36sy6nRLL1k4pkVJJ48imXxjdA0g5GC&#10;Ei3xSaUIAVkdmdLXVGJrbXGCpPGoaop2TpzwavY+qK5HKaZ5ypRBK+R5z7ZNXvtzn5F+P9X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e1x5zWAAAACQEAAA8AAAAAAAAAAQAgAAAAIgAAAGRycy9k&#10;b3ducmV2LnhtbFBLAQIUABQAAAAIAIdO4kChT75MBAIAAPIDAAAOAAAAAAAAAAEAIAAAACUBAABk&#10;cnMvZTJvRG9jLnhtbFBLBQYAAAAABgAGAFkBAACb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关于确认张翔君等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320</w:t>
      </w:r>
      <w:r>
        <w:rPr>
          <w:rFonts w:hint="eastAsia" w:ascii="方正小标宋简体" w:eastAsia="方正小标宋简体"/>
          <w:sz w:val="44"/>
          <w:szCs w:val="44"/>
          <w:lang w:val="zh-CN"/>
        </w:rPr>
        <w:t>人具有初级专业技术职务任职资格的通知</w:t>
      </w:r>
    </w:p>
    <w:p>
      <w:pPr>
        <w:spacing w:line="600" w:lineRule="exact"/>
        <w:rPr>
          <w:rFonts w:eastAsia="黑体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各有关单位：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根据《浙江省职称评审管理实施办法》（试行）(浙人社发〔2020〕47号)文件精神，经审核，同意确认张翔君等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320</w:t>
      </w:r>
      <w:r>
        <w:rPr>
          <w:rFonts w:hint="eastAsia" w:ascii="仿宋_GB2312" w:hAnsi="宋体" w:eastAsia="仿宋_GB2312"/>
          <w:sz w:val="32"/>
          <w:szCs w:val="32"/>
        </w:rPr>
        <w:t>人具有初级专业技术职务任职资格，任职资格取得时间从202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日起计算。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附件：具有初级专业技术职务任职资格人员名单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37"/>
        <w:jc w:val="righ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杭州市拱墅区人力资源和社会保障局</w:t>
      </w:r>
    </w:p>
    <w:p>
      <w:pPr>
        <w:spacing w:line="600" w:lineRule="exact"/>
        <w:ind w:right="840" w:rightChars="40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textWrapping"/>
      </w:r>
    </w:p>
    <w:p>
      <w:pPr>
        <w:spacing w:line="6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288" w:lineRule="auto"/>
        <w:rPr>
          <w:rFonts w:ascii="黑体" w:hAnsi="黑体" w:eastAsia="黑体"/>
          <w:szCs w:val="21"/>
        </w:rPr>
      </w:pPr>
    </w:p>
    <w:p>
      <w:pPr>
        <w:spacing w:line="288" w:lineRule="auto"/>
        <w:jc w:val="center"/>
      </w:pPr>
      <w:r>
        <w:rPr>
          <w:rFonts w:hint="eastAsia" w:ascii="方正小标宋简体" w:hAnsi="宋体" w:eastAsia="方正小标宋简体"/>
          <w:sz w:val="44"/>
          <w:szCs w:val="44"/>
        </w:rPr>
        <w:t>具有初级专业技术职务任职资格人员名单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 w:cs="楷体"/>
          <w:color w:val="000000"/>
          <w:sz w:val="32"/>
          <w:szCs w:val="32"/>
        </w:rPr>
      </w:pPr>
      <w:r>
        <w:rPr>
          <w:rFonts w:hint="eastAsia" w:ascii="黑体" w:hAnsi="黑体" w:eastAsia="黑体" w:cs="楷体"/>
          <w:color w:val="000000"/>
          <w:sz w:val="32"/>
          <w:szCs w:val="32"/>
        </w:rPr>
        <w:t>助理工程师（</w:t>
      </w:r>
      <w:r>
        <w:rPr>
          <w:rFonts w:hint="eastAsia" w:ascii="黑体" w:hAnsi="黑体" w:eastAsia="黑体" w:cs="楷体"/>
          <w:color w:val="000000"/>
          <w:sz w:val="32"/>
          <w:szCs w:val="32"/>
          <w:lang w:val="en-US" w:eastAsia="zh-CN"/>
        </w:rPr>
        <w:t>297</w:t>
      </w:r>
      <w:r>
        <w:rPr>
          <w:rFonts w:hint="eastAsia" w:ascii="黑体" w:hAnsi="黑体" w:eastAsia="黑体" w:cs="楷体"/>
          <w:color w:val="000000"/>
          <w:sz w:val="32"/>
          <w:szCs w:val="32"/>
        </w:rPr>
        <w:t>人）</w:t>
      </w:r>
    </w:p>
    <w:tbl>
      <w:tblPr>
        <w:tblStyle w:val="5"/>
        <w:tblW w:w="8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9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中誉设计有限公司杭州分公司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中冶建工集团有限公司浙江分公司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高金鼎  经士东 徐平芳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中天建设集团有限公司第二建设公司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潘俊丞  蒋航凯  楼子奕  骆浩文  田代成  史宇轩  虞晟杰  许凌燕  楼钢锋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中堃工程设计有限公司第二分公司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刘心月  朱益霖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中科院建筑设计研究院有限公司杭州分公司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挺  佟浩然  谷润丰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中检质技检验检测科学研究院有限公司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杨宝峰  郭晓各  焦晨光  林宝焱  谢烽敏  林  说  张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中国检验认证集团浙江有限公司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吴京泽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中国华西工程设计建设有限公司浙江分公司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中城建勘（浙江）检测科技有限公司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浙江卓锦环保科技股份有限公司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霍高文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浙江众咨工程咨询有限公司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甘清云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浙江中智经济技术服务有限公司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袁鑫凯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浙江中岩工程技术研究有限公司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王迎香  金雷涛  王源存  李振龙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浙江中途建筑景观设计有限公司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翁泽起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浙江中天智汇安装工程有限公司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  睿  王志平  赵晨星  毛  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浙江中盟工程设计有限公司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葛奕樟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浙江中力机械股份有限公司杭州分公司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强  沈镇涛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浙江中建土地规划设计有限公司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浙江中海达空间信息技术有限公司杭州分公司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郑晨隆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浙江中博联合工程设计有限公司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金倩文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浙江之江工程项目管理有限公司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浙江浙大新宇物业集团有限公司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陆森霖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浙江元迪智能科技有限公司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浙江驭远建设有限公司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揭方华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浙江银建装饰工程有限公司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  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浙江亿桥工程技术研究有限公司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邵莹辉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浙江焱磊新能源科技有限公司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孙昊辰  余泽清  胡  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浙江新华建设集团有限公司杭州设计研究院分公司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聂俊驰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浙江望坤建设有限公司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珂  吴姗姗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浙江天开空间信息技术有限公司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任浩然  万  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浙江天固建设集团有限公司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浙江腾啸工程设计咨询有限公司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浙江泰胜机电工程有限公司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浙江瑞林光环境集团有限公司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金晨含  吴鑫祥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浙江荣禾电力工程有限公司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浙江清溪健康科技有限公司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浙江南正项目管理咨询有限公司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浙江南联土木工程科技有限公司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陈天让  朱天祥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浙江明通科技有限公司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韩子寅  刘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浙江民安检测科技有限公司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叶晨超  徐星星  陈歆婷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浙江美阳国际工程设计有限公司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浙江美当环境工程有限公司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郑梦婷  诸颖超  赖腾达  戴镇斌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浙江绿源环保科技有限公司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浙江乐邦装饰工程有限公司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 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浙江巨业工程设计有限公司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刘默晗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浙江久豪建设科技有限公司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  方  董展宏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浙江经茂节能技术有限公司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张千会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浙江锦博智能科技有限公司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丁梦娇  张凯鑫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浙江金泓建设集团有限公司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浙江交通勘察设计有限公司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褚时磊  方紫薇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浙江交工集团股份有限公司设计院分公司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朱高鑫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浙江建银项目管理咨询有限公司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叶洪亮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浙江建信平台工程检测有限公司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浙江佳境规划建筑设计研究院有限公司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胡湘麟  黄奕薇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浙江吉平企业管理咨询有限公司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浙江鸿力建设工程有限公司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来杭斌  张朝曦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浙江虹图建筑设计有限公司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赵迎港  郑源玮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浙江宏正项目管理有限责任公司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浙江恒卓电力工程有限公司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吴建伟  刘忠林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浙江汉正建筑装饰工程有限公司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虞鑫能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浙江海源地理信息技术有限公司杭州分公司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浙江国联设备工程有限公司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余小松  李彦辉  戴家铭  储  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浙江国发节能环保科技有限公司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浙江广通工程咨询有限公司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赵亚婷  吴健凯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浙江古博勘测规划设计有限公司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沈金洁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浙江工业大学工程设计集团有限公司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陈佳玉  刘爱晨  张晓雅  张睿馨   虞孔正  韩宇婷  施淳予  黄  杰  余明旭  高  原  成  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浙江方信标准技术有限公司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浙江鼎测地理信息技术有限公司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浙江道宇安环科技有限公司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胡世豪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浙江大胜科技工程有限公司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珊  李政达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浙江处州建设管理有限公司杭州分公司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力  程洁鹏  商跃星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浙江城市空间建筑规划设计院有限公司杭州分公司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宋博扬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浙江城建勘察研究院有限公司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杨军胜  袁  满  潘姜伟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浙江城电项目管理有限公司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浙江诚信人才资源交流服务有限公司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菁  何柿伦  朱杨军  杨一帆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浙江安道设计股份有限公司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俞翀昊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云南华辰水电工程咨询有限公司杭州分公司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赵勇熙  邢渊芷  屈思怡  王云志  桂子寒  杨航泽  杨云霞  雷加保龚  云  王  彪  杨  猛  应  立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易高建设集团有限公司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兴意金工科技（浙江）有限公司杭州分公司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同创工程设计有限公司杭州分公司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赵嘉懿  傅方怡  季明豪  陈倩倩  应  杰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铁城信息科技有限公司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赵烁恒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探博士电气技术（杭州）有限公司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上海中电电子系统科技股份有限公司杭州分公司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应旭男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上宸工程设计集团有限公司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陈凯栋  褚飞飞  周  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厦门万安智能有限公司杭州分公司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蒋贤录  谢锐杨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三方建设集团有限公司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张登财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米控（杭州）工程咨询有限公司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炀  马英健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鲁班建培（杭州）科技有限公司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韩刚刚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利比建设咨询（上海）有限公司杭州分公司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凯邦建设管理集团有限公司浙江分公司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吴鑫明  王星琪  徐军杰  王  波  郭  俊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建经投资咨询有限公司杭州分公司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陈晓娇  吕娅楠  钟菲艳  孙劲杰  孙昊葳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华越设计集团股份有限公司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华诚工程咨询集团有限公司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黄广华  孙晓玉  杨江涛  林  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杭州轴承试验研究中心有限公司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杭州重诚建筑工程有限公司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李泽江  王海钰  钱艳霞  褚国荣  谭华坤  胡恒源  薛艳岭  代义豪  李润东  李  岩  马  帅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杭州中哲国际工程设计有限公司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江艳林  徐李颖  刘一梦  余思成  刘  跃  谢  颖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梁杭生  蔡利智  苏顺强  李德明  方  欣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杭州智恒家环境科技有限公司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刘坤瑶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杭州志杭科技有限公司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钟洪程康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杭州至正特种材料有限公司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耿兴达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杭州兆顺房地产有限公司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杭州悦宇测绘技术有限公司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乔东晓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杭州悦蚁机电设计有限公司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杭州钰创电气有限公司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周语聪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杭州盈融建筑安装工程有限公司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李万发  毛文秀  钱庆玲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杭州熠凡建设工程有限公司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曾凤怡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杭州意胜机电设备有限公司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杭州易远景观规划设计有限责任公司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许博渊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杭州瑶易工程技术有限公司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杭州午未博展艺术工程有限公司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李依恬  傅  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杭州唐景园林设计有限公司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朱吉强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杭州泰铭物联科技有限公司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张萌博  张家郡  杨启英  黎  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杭州水滴科技有限公司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杭州市环境保护科学研究设计有限公司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杭州市拱墅区市政园林工程有限公司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杭州晟初防震科技有限公司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杭州深瑞环境有限公司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杭州山立防水补强工程有限公司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丁鹏飞  王良财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杭州睿森水利工程咨询有限公司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杭州荣欣工程咨询有限公司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  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杭州潘天寿环境艺术设计有限公司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郑可怡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杭州南达电梯有限公司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雷  黄开祥  梅万云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杭州铭成装饰工程有限公司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金海斌  刘卓卓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杭州联程科技发展有限公司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邓维聪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杭州琅艺装饰设计有限公司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杭州蓝合建筑设计事务所有限公司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章小璐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杭州康丰置业有限公司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杭州九源人力资源开发有限公司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詹宇琪  李金格  张  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杭州精与建筑装饰工程有限公司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杭州金周规划设计有限公司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翁将迅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杭州交通工程监理咨询有限公司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杭州江南建筑设计院有限公司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杭州甲鼎室内设计有限公司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杭州宏逸文商旅发展有限公司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张恺祯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杭州红点机械设备有限公司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杭州恒力科技实业有限公司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杭州禾润测绘地理信息有限公司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杭州瀚高电力工程设计有限公司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邱明辉  刘记磊  林家宇  何泽威  张  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杭州勾勒空间建筑发展有限公司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克  陈吉豪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杭州丰安电力建设有限公司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刘华峰  陈  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杭州方圆物业管理有限公司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吾秀清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杭州二建建设集团有限公司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杭州敦望建筑设计有限公司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杭州东升建设工程有限公司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杭州道思建筑景观设计有限公司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杭州大地科技有限公司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蒋昕航  姚  蓉  杨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杭州楚环科技股份有限公司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丘杭锋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杭州毕博标准化技术有限公司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杭州比牧信息技术有限公司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杭州北秀人力资源服务有限公司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国信国际工程咨询集团股份有限公司浙江分公司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福建建龙工程咨询有限公司浙江分公司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罗君鑫  蓝燕梅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泛城设计股份有限公司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鲍秀勇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北京中外建建筑设计有限公司杭州设计分公司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北京中联环建设工程管理有限公司杭州分公司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胡杰峰  沈  涛  周保伟  马路平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北京城建设计发展集团股份有限公司杭州分公司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蒋奕炜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奥的斯电梯制造有限公司杭州分公司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玥</w:t>
            </w:r>
          </w:p>
        </w:tc>
      </w:tr>
    </w:tbl>
    <w:p>
      <w:pPr>
        <w:pStyle w:val="7"/>
        <w:numPr>
          <w:ilvl w:val="0"/>
          <w:numId w:val="0"/>
        </w:numPr>
        <w:rPr>
          <w:rFonts w:ascii="黑体" w:hAnsi="黑体" w:eastAsia="黑体" w:cs="楷体"/>
          <w:color w:val="000000"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 w:cs="楷体"/>
          <w:color w:val="000000"/>
          <w:sz w:val="32"/>
          <w:szCs w:val="32"/>
        </w:rPr>
      </w:pPr>
      <w:r>
        <w:rPr>
          <w:rFonts w:hint="eastAsia" w:ascii="黑体" w:hAnsi="黑体" w:eastAsia="黑体" w:cs="楷体"/>
          <w:color w:val="000000"/>
          <w:sz w:val="32"/>
          <w:szCs w:val="32"/>
          <w:lang w:eastAsia="zh-CN"/>
        </w:rPr>
        <w:t>四级律师（</w:t>
      </w:r>
      <w:r>
        <w:rPr>
          <w:rFonts w:hint="eastAsia" w:ascii="黑体" w:hAnsi="黑体" w:eastAsia="黑体" w:cs="楷体"/>
          <w:color w:val="000000"/>
          <w:sz w:val="32"/>
          <w:szCs w:val="32"/>
          <w:lang w:val="en-US" w:eastAsia="zh-CN"/>
        </w:rPr>
        <w:t>22人</w:t>
      </w:r>
      <w:r>
        <w:rPr>
          <w:rFonts w:hint="eastAsia" w:ascii="黑体" w:hAnsi="黑体" w:eastAsia="黑体" w:cs="楷体"/>
          <w:color w:val="000000"/>
          <w:sz w:val="32"/>
          <w:szCs w:val="32"/>
          <w:lang w:eastAsia="zh-CN"/>
        </w:rPr>
        <w:t>）</w:t>
      </w:r>
    </w:p>
    <w:tbl>
      <w:tblPr>
        <w:tblStyle w:val="5"/>
        <w:tblW w:w="86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3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浙江天峰律师事务所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  冲  陈佳艳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浙江四海方圆律师事务所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沈天力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浙江思伟律师事务所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毛佩卿  郑思雨  叶华辉  诸森乐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浙江三道律师事务所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悦  朱俊逸  孙燕婷  姜思锐  沈梦姣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浙江融哲律师事务所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浙江律匠律师事务所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浙江六律律师事务所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宣黎坪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浙江金麟律师事务所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马小乔  董桑婵  方  华  胡亚萍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浙江杭天信律师事务所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蕾  沈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浙江登宏律师事务所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虎</w:t>
            </w:r>
          </w:p>
        </w:tc>
      </w:tr>
    </w:tbl>
    <w:p>
      <w:pPr>
        <w:pStyle w:val="7"/>
        <w:numPr>
          <w:ilvl w:val="0"/>
          <w:numId w:val="0"/>
        </w:numPr>
        <w:rPr>
          <w:rFonts w:ascii="黑体" w:hAnsi="黑体" w:eastAsia="黑体" w:cs="楷体"/>
          <w:color w:val="000000"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 w:cs="楷体"/>
          <w:color w:val="000000"/>
          <w:sz w:val="32"/>
          <w:szCs w:val="32"/>
        </w:rPr>
      </w:pPr>
      <w:r>
        <w:rPr>
          <w:rFonts w:hint="eastAsia" w:ascii="黑体" w:hAnsi="黑体" w:eastAsia="黑体" w:cs="楷体"/>
          <w:color w:val="000000"/>
          <w:sz w:val="32"/>
          <w:szCs w:val="32"/>
          <w:lang w:eastAsia="zh-CN"/>
        </w:rPr>
        <w:t>四级舞台技师（</w:t>
      </w:r>
      <w:r>
        <w:rPr>
          <w:rFonts w:hint="eastAsia" w:ascii="黑体" w:hAnsi="黑体" w:eastAsia="黑体" w:cs="楷体"/>
          <w:color w:val="000000"/>
          <w:sz w:val="32"/>
          <w:szCs w:val="32"/>
          <w:lang w:val="en-US" w:eastAsia="zh-CN"/>
        </w:rPr>
        <w:t>1人</w:t>
      </w:r>
      <w:r>
        <w:rPr>
          <w:rFonts w:hint="eastAsia" w:ascii="黑体" w:hAnsi="黑体" w:eastAsia="黑体" w:cs="楷体"/>
          <w:color w:val="000000"/>
          <w:sz w:val="32"/>
          <w:szCs w:val="32"/>
          <w:lang w:eastAsia="zh-CN"/>
        </w:rPr>
        <w:t>）</w:t>
      </w:r>
    </w:p>
    <w:tbl>
      <w:tblPr>
        <w:tblStyle w:val="5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4"/>
        <w:gridCol w:w="3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杭州创意投资发展有限公司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蔚</w:t>
            </w:r>
          </w:p>
        </w:tc>
      </w:tr>
    </w:tbl>
    <w:p>
      <w:pPr>
        <w:pStyle w:val="7"/>
        <w:numPr>
          <w:ilvl w:val="0"/>
          <w:numId w:val="0"/>
        </w:numPr>
        <w:rPr>
          <w:rFonts w:ascii="黑体" w:hAnsi="黑体" w:eastAsia="黑体" w:cs="楷体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jc w:val="both"/>
      </w:pPr>
    </w:p>
    <w:p>
      <w:pPr>
        <w:pStyle w:val="2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307975</wp:posOffset>
                </wp:positionV>
                <wp:extent cx="5753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4.25pt;height:0pt;width:453pt;z-index:251659264;mso-width-relative:page;mso-height-relative:page;" filled="f" stroked="t" coordsize="21600,21600" o:gfxdata="UEsDBAoAAAAAAIdO4kAAAAAAAAAAAAAAAAAEAAAAZHJzL1BLAwQUAAAACACHTuJAuegIfNgAAAAJ&#10;AQAADwAAAGRycy9kb3ducmV2LnhtbE2PzU7DMBCE70i8g7VI3Fq7BVorxOkBVFUgLm2RuLrxEgfi&#10;dRq7P7w9izjAcWdHM9+Ui3PoxBGH1EYyMBkrEEh1dC01Bl63y5EGkbIlZ7tIaOALEyyqy4vSFi6e&#10;aI3HTW4Eh1AqrAGfc19ImWqPwaZx7JH49x6HYDOfQyPdYE8cHjo5VWomg22JG7zt8cFj/bk5BAP2&#10;cbXOb3r6PG+f/MvHdrlfeb035vpqou5BZDznPzP84DM6VMy0iwdySXQGRjcz3pIN3Oo7EGzQc8XC&#10;7leQVSn/L6i+AVBLAwQUAAAACACHTuJAjrpz1OEBAACrAwAADgAAAGRycy9lMm9Eb2MueG1srVOx&#10;jhMxEO2R+AfLPdlk0XFolc0ViY7mgEh3fMDE681a2B7LdrLJT/ADSHRQUdLzNxyfwdibBC7XXMEW&#10;I49n5s28N97p1c5otpU+KLQ1n4zGnEkrsFF2XfMPd9cvXnMWItgGNFpZ870M/Gr2/Nm0d5UssUPd&#10;SM8IxIaqdzXvYnRVUQTRSQNhhE5aCrboDURy/bpoPPSEbnRRjsevih594zwKGQLdLoYgPyD6pwBi&#10;2yohFyg2Rto4oHqpIRKl0CkX+CxP27ZSxPdtG2RkuubENGZLTei8SraYTaFae3CdEocR4CkjnHEy&#10;oCw1PUEtIALbePUIyijhMWAbRwJNMRDJihCLyfhMm9sOnMxcSOrgTqKH/wcr3m2Xnqmm5iVnFgwt&#10;/P7zj1+fvv7++YXs/fdvrEwi9S5UlDu3S59oip29dTcoPgZmcd6BXcs87N3eEcIkVRQPSpITHLVa&#10;9W+xoRzYRMyK7VpvEiRpwXZ5MfvTYuQuMkGXF5cXLydj2pk4xgqojoXOh/hGomHpUHOtbNIMKtje&#10;hJgGgeqYkq4tXiut8961ZT1NW14SdAoF1KpJ0ez49WquPdtCejr5y7TO0jxubDN00fbAOhEdJFth&#10;s1/6oxq0wzzO4b2lR/Kvn6v//mO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oCHzYAAAACQEA&#10;AA8AAAAAAAAAAQAgAAAAIgAAAGRycy9kb3ducmV2LnhtbFBLAQIUABQAAAAIAIdO4kCOunPU4QEA&#10;AKsDAAAOAAAAAAAAAAEAIAAAACc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5753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.75pt;height:0pt;width:453pt;z-index:251660288;mso-width-relative:page;mso-height-relative:page;" filled="f" stroked="t" coordsize="21600,21600" o:gfxdata="UEsDBAoAAAAAAIdO4kAAAAAAAAAAAAAAAAAEAAAAZHJzL1BLAwQUAAAACACHTuJAytv599MAAAAH&#10;AQAADwAAAGRycy9kb3ducmV2LnhtbE2PMU/DMBCFdyT+g3VIbK0dqpQqxOmAFMTCQEHMbnwkEfY5&#10;iq9x4ddjWGD89E7vfVfvz96JBec4BtJQrBUIpC7YkXoNry/tagcisiFrXCDU8IkR9s3lRW0qGxI9&#10;43LgXuQSipXRMDBPlZSxG9CbuA4TUs7ew+wNZ5x7aWeTcrl38kaprfRmpLwwmAnvB+w+DievgQp+&#10;cylxWuav8qEsyvZRPbVaX18V6g4E45n/juFHP6tDk52O4UQ2CqdhtdnmX1jDpgSR892tynz8ZdnU&#10;8r9/8w1QSwMEFAAAAAgAh07iQF6N1WnjAQAAqgMAAA4AAABkcnMvZTJvRG9jLnhtbK1TzW4TMRC+&#10;I/EOlu9kN61S0CqbHhKVS4FILQ/geL1ZC9tjeZxs8hK8ABI3OHHkzttQHoOxNwm0vfTQPViev8/z&#10;fTM7vdxZw7YqoAZX8/Go5Ew5CY1265p/vL169YYzjMI1woBTNd8r5Jezly+mva/UGXRgGhUYgTis&#10;el/zLkZfFQXKTlmBI/DKUbCFYEUkM6yLJoie0K0pzsryoughND6AVIjkXQxBfkAMTwGEttVSLUBu&#10;rHJxQA3KiEiUsNMe+Sx327ZKxg9tiyoyU3NiGvNJj9B9lc5iNhXVOgjfaXloQTylhQecrNCOHj1B&#10;LUQUbBP0IyirZQCENo4k2GIgkhUhFuPygTY3nfAqcyGp0Z9Ex+eDle+3y8B0Q5vAmROWBn735efv&#10;z9/+/PpK592P72ycROo9VpQ7d8uQaMqdu/HXID8hczDvhFur3Ozt3hNCrijulSQDPT216t9BQzli&#10;EyErtmuDTZCkBdvlwexPg1G7yCQ5J68n5+OSZiaPsUJUx0IfML5VYFm61NxolzQTldheY6TWKfWY&#10;ktwOrrQxee7Gsb7mF+eTMhcgGN2kYErDsF7NTWBbkTYnf0kHAruXFmDjmsFvHIWPPAfFVtDslyGF&#10;k59GmAEO65Z25H87Z/37xW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rb+ffTAAAABwEAAA8A&#10;AAAAAAAAAQAgAAAAIgAAAGRycy9kb3ducmV2LnhtbFBLAQIUABQAAAAIAIdO4kBejdVp4wEAAKoD&#10;AAAOAAAAAAAAAAEAIAAAACIBAABkcnMvZTJvRG9jLnhtbFBLBQYAAAAABgAGAFkBAAB3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杭州市拱墅区人力资源和社会保障局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6"/>
          <w:sz w:val="28"/>
          <w:szCs w:val="28"/>
        </w:rPr>
        <w:t>202</w:t>
      </w: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pacing w:val="-6"/>
          <w:sz w:val="28"/>
          <w:szCs w:val="28"/>
        </w:rPr>
        <w:t>年</w:t>
      </w: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pacing w:val="-6"/>
          <w:sz w:val="28"/>
          <w:szCs w:val="28"/>
        </w:rPr>
        <w:t>月</w:t>
      </w: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pacing w:val="-6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514BF4-7412-4BF9-9455-41A4502C50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17892BF4-8936-4719-A972-7EBE37A3EB4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D61E740-5008-403A-BBDC-CA56A05EACD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9213A14-1044-4F3E-A354-696E9FE14A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28EFC3A-0E86-40BA-BF78-AB27C5768C8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3069C"/>
    <w:multiLevelType w:val="multilevel"/>
    <w:tmpl w:val="4DC3069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lkYjUzZTRjMjdjODc2ODI1NjVhZmIyOGIyZjAifQ=="/>
  </w:docVars>
  <w:rsids>
    <w:rsidRoot w:val="07955E63"/>
    <w:rsid w:val="00477A35"/>
    <w:rsid w:val="07955E63"/>
    <w:rsid w:val="104E5E42"/>
    <w:rsid w:val="1A6A60ED"/>
    <w:rsid w:val="1DF31200"/>
    <w:rsid w:val="348E4340"/>
    <w:rsid w:val="37C830D2"/>
    <w:rsid w:val="446D35D0"/>
    <w:rsid w:val="4E9B32DD"/>
    <w:rsid w:val="57960C4B"/>
    <w:rsid w:val="5DCE72B7"/>
    <w:rsid w:val="5FFD285E"/>
    <w:rsid w:val="6AED6D9A"/>
    <w:rsid w:val="7BD32568"/>
    <w:rsid w:val="7D5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宋体"/>
      <w:b/>
      <w:bCs/>
      <w:color w:val="0000FF"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kern w:val="0"/>
    </w:rPr>
  </w:style>
  <w:style w:type="character" w:customStyle="1" w:styleId="8">
    <w:name w:val="font2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3375</Words>
  <Characters>3399</Characters>
  <Lines>0</Lines>
  <Paragraphs>0</Paragraphs>
  <TotalTime>2</TotalTime>
  <ScaleCrop>false</ScaleCrop>
  <LinksUpToDate>false</LinksUpToDate>
  <CharactersWithSpaces>3883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2022-11-17T08:28:00Z</dcterms:created>
  <dc:creator>貝尔</dc:creator>
  <cp:lastModifiedBy>阿囍</cp:lastModifiedBy>
  <cp:lastPrinted>2023-11-03T11:00:00Z</cp:lastPrinted>
  <dcterms:modified xsi:type="dcterms:W3CDTF">2023-11-08T07:48:27Z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372CC4CD06904DAF835484AA9759A2C6_13</vt:lpwstr>
  </property>
</Properties>
</file>