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600" w:afterAutospacing="0" w:line="15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关于要求</w:t>
      </w:r>
      <w:r>
        <w:rPr>
          <w:rFonts w:hint="eastAsia"/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  <w:lang w:eastAsia="zh-CN"/>
        </w:rPr>
        <w:t>武云飞</w:t>
      </w:r>
      <w:r>
        <w:rPr>
          <w:b/>
          <w:bCs/>
          <w:i w:val="0"/>
          <w:iCs w:val="0"/>
          <w:caps w:val="0"/>
          <w:color w:val="262728"/>
          <w:spacing w:val="0"/>
          <w:sz w:val="45"/>
          <w:szCs w:val="45"/>
          <w:shd w:val="clear" w:fill="FFFFFF"/>
        </w:rPr>
        <w:t>协助调查的公告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武云飞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杭州花港美容美发有限公司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涉嫌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违法发放单用途商业预付凭证已由拱墅区商务局移送我局，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因你是该公司的股东，现通知你自公告发布之日起三十日内（202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月15日前）到我局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和睦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市场监管所（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登云路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208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室）接受询问、协助调查。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田巍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eastAsia="zh-CN"/>
        </w:rPr>
        <w:t>骆卫刚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联系电话：0571-86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593617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杭州市拱墅区市场监督管理局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  <w:t>月14日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62728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109A"/>
    <w:rsid w:val="20D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2023-03-16T03:13:00Z</dcterms:created>
  <dc:creator>Administrator</dc:creator>
  <cp:lastModifiedBy>Administrator</cp:lastModifiedBy>
  <dcterms:modified xsi:type="dcterms:W3CDTF">2023-03-16T07:08:05Z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61AB693C565E424DAD52FD9D27CE6DE3</vt:lpwstr>
  </property>
</Properties>
</file>