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33" w:rsidRDefault="00336433" w:rsidP="0054366C">
      <w:pPr>
        <w:pStyle w:val="a3"/>
        <w:shd w:val="clear" w:color="auto" w:fill="FFFFFF"/>
        <w:spacing w:before="0" w:beforeAutospacing="0" w:after="0" w:afterAutospacing="0" w:line="384" w:lineRule="atLeast"/>
        <w:ind w:firstLine="480"/>
        <w:rPr>
          <w:rFonts w:asciiTheme="minorEastAsia" w:eastAsiaTheme="minorEastAsia" w:hAnsiTheme="minorEastAsia" w:hint="eastAsia"/>
          <w:sz w:val="28"/>
          <w:szCs w:val="28"/>
        </w:rPr>
      </w:pPr>
    </w:p>
    <w:p w:rsidR="00336433" w:rsidRDefault="00653BBD" w:rsidP="00336433">
      <w:pPr>
        <w:pStyle w:val="a3"/>
        <w:shd w:val="clear" w:color="auto" w:fill="FFFFFF"/>
        <w:spacing w:before="0" w:beforeAutospacing="0" w:after="0" w:afterAutospacing="0" w:line="384" w:lineRule="atLeast"/>
        <w:ind w:firstLine="480"/>
        <w:jc w:val="center"/>
        <w:rPr>
          <w:rFonts w:ascii="黑体" w:eastAsia="黑体" w:hAnsi="黑体" w:hint="eastAsia"/>
          <w:sz w:val="36"/>
          <w:szCs w:val="36"/>
        </w:rPr>
      </w:pPr>
      <w:r>
        <w:rPr>
          <w:rFonts w:ascii="黑体" w:eastAsia="黑体" w:hAnsi="黑体" w:hint="eastAsia"/>
          <w:sz w:val="36"/>
          <w:szCs w:val="36"/>
        </w:rPr>
        <w:t>关于</w:t>
      </w:r>
      <w:r w:rsidR="00336433" w:rsidRPr="00336433">
        <w:rPr>
          <w:rFonts w:ascii="黑体" w:eastAsia="黑体" w:hAnsi="黑体"/>
          <w:sz w:val="36"/>
          <w:szCs w:val="36"/>
        </w:rPr>
        <w:t>《</w:t>
      </w:r>
      <w:r w:rsidR="003A2A50">
        <w:rPr>
          <w:rFonts w:ascii="黑体" w:eastAsia="黑体" w:hAnsi="黑体" w:hint="eastAsia"/>
          <w:sz w:val="36"/>
          <w:szCs w:val="36"/>
        </w:rPr>
        <w:t>拱墅区</w:t>
      </w:r>
      <w:r w:rsidR="00336433" w:rsidRPr="00336433">
        <w:rPr>
          <w:rFonts w:ascii="黑体" w:eastAsia="黑体" w:hAnsi="黑体" w:hint="eastAsia"/>
          <w:sz w:val="36"/>
          <w:szCs w:val="36"/>
        </w:rPr>
        <w:t>老年友善医疗机构建设的</w:t>
      </w:r>
      <w:r w:rsidR="003A2A50">
        <w:rPr>
          <w:rFonts w:ascii="黑体" w:eastAsia="黑体" w:hAnsi="黑体" w:hint="eastAsia"/>
          <w:sz w:val="36"/>
          <w:szCs w:val="36"/>
        </w:rPr>
        <w:t>实施方案</w:t>
      </w:r>
      <w:r w:rsidR="00336433" w:rsidRPr="00336433">
        <w:rPr>
          <w:rFonts w:ascii="黑体" w:eastAsia="黑体" w:hAnsi="黑体"/>
          <w:sz w:val="36"/>
          <w:szCs w:val="36"/>
        </w:rPr>
        <w:t>（征求意见稿）》</w:t>
      </w:r>
      <w:r>
        <w:rPr>
          <w:rFonts w:ascii="黑体" w:eastAsia="黑体" w:hAnsi="黑体" w:hint="eastAsia"/>
          <w:sz w:val="36"/>
          <w:szCs w:val="36"/>
        </w:rPr>
        <w:t>的</w:t>
      </w:r>
      <w:r w:rsidRPr="00336433">
        <w:rPr>
          <w:rFonts w:ascii="黑体" w:eastAsia="黑体" w:hAnsi="黑体" w:hint="eastAsia"/>
          <w:sz w:val="36"/>
          <w:szCs w:val="36"/>
        </w:rPr>
        <w:t>意见征求</w:t>
      </w:r>
    </w:p>
    <w:p w:rsidR="00336433" w:rsidRPr="00336433" w:rsidRDefault="00336433" w:rsidP="00336433">
      <w:pPr>
        <w:pStyle w:val="a3"/>
        <w:shd w:val="clear" w:color="auto" w:fill="FFFFFF"/>
        <w:spacing w:before="0" w:beforeAutospacing="0" w:after="0" w:afterAutospacing="0" w:line="384" w:lineRule="atLeast"/>
        <w:ind w:firstLine="480"/>
        <w:jc w:val="center"/>
        <w:rPr>
          <w:rFonts w:ascii="黑体" w:eastAsia="黑体" w:hAnsi="黑体" w:hint="eastAsia"/>
          <w:sz w:val="36"/>
          <w:szCs w:val="36"/>
        </w:rPr>
      </w:pPr>
    </w:p>
    <w:p w:rsidR="0054366C" w:rsidRPr="00336433" w:rsidRDefault="0054366C" w:rsidP="0054366C">
      <w:pPr>
        <w:pStyle w:val="a3"/>
        <w:shd w:val="clear" w:color="auto" w:fill="FFFFFF"/>
        <w:spacing w:before="0" w:beforeAutospacing="0" w:after="0" w:afterAutospacing="0" w:line="384" w:lineRule="atLeast"/>
        <w:ind w:firstLine="480"/>
        <w:rPr>
          <w:rFonts w:asciiTheme="minorEastAsia" w:eastAsiaTheme="minorEastAsia" w:hAnsiTheme="minorEastAsia"/>
          <w:sz w:val="28"/>
          <w:szCs w:val="28"/>
        </w:rPr>
      </w:pPr>
      <w:r w:rsidRPr="00336433">
        <w:rPr>
          <w:rFonts w:asciiTheme="minorEastAsia" w:eastAsiaTheme="minorEastAsia" w:hAnsiTheme="minorEastAsia"/>
          <w:sz w:val="28"/>
          <w:szCs w:val="28"/>
        </w:rPr>
        <w:t>根据《</w:t>
      </w:r>
      <w:r w:rsidRPr="00336433">
        <w:rPr>
          <w:rFonts w:asciiTheme="minorEastAsia" w:eastAsiaTheme="minorEastAsia" w:hAnsiTheme="minorEastAsia" w:cs="Arial"/>
          <w:sz w:val="28"/>
          <w:szCs w:val="28"/>
          <w:shd w:val="clear" w:color="auto" w:fill="FFFFFF"/>
        </w:rPr>
        <w:t>重大行政决策程序暂行条例</w:t>
      </w:r>
      <w:r w:rsidRPr="00336433">
        <w:rPr>
          <w:rFonts w:asciiTheme="minorEastAsia" w:eastAsiaTheme="minorEastAsia" w:hAnsiTheme="minorEastAsia"/>
          <w:sz w:val="28"/>
          <w:szCs w:val="28"/>
        </w:rPr>
        <w:t>》第</w:t>
      </w:r>
      <w:r w:rsidRPr="00336433">
        <w:rPr>
          <w:rFonts w:asciiTheme="minorEastAsia" w:eastAsiaTheme="minorEastAsia" w:hAnsiTheme="minorEastAsia" w:hint="eastAsia"/>
          <w:sz w:val="28"/>
          <w:szCs w:val="28"/>
        </w:rPr>
        <w:t>六</w:t>
      </w:r>
      <w:r w:rsidRPr="00336433">
        <w:rPr>
          <w:rFonts w:asciiTheme="minorEastAsia" w:eastAsiaTheme="minorEastAsia" w:hAnsiTheme="minorEastAsia"/>
          <w:sz w:val="28"/>
          <w:szCs w:val="28"/>
        </w:rPr>
        <w:t>条规定，现将《</w:t>
      </w:r>
      <w:bookmarkStart w:id="0" w:name="_Toc59439710"/>
      <w:r w:rsidR="003A2A50">
        <w:rPr>
          <w:rFonts w:asciiTheme="minorEastAsia" w:eastAsiaTheme="minorEastAsia" w:hAnsiTheme="minorEastAsia" w:hint="eastAsia"/>
          <w:sz w:val="28"/>
          <w:szCs w:val="28"/>
        </w:rPr>
        <w:t>拱墅区</w:t>
      </w:r>
      <w:r w:rsidRPr="00336433">
        <w:rPr>
          <w:rFonts w:asciiTheme="minorEastAsia" w:eastAsiaTheme="minorEastAsia" w:hAnsiTheme="minorEastAsia" w:hint="eastAsia"/>
          <w:sz w:val="28"/>
          <w:szCs w:val="28"/>
        </w:rPr>
        <w:t>老年友善医疗机构建设</w:t>
      </w:r>
      <w:bookmarkEnd w:id="0"/>
      <w:r w:rsidR="003A2A50">
        <w:rPr>
          <w:rFonts w:asciiTheme="minorEastAsia" w:eastAsiaTheme="minorEastAsia" w:hAnsiTheme="minorEastAsia" w:hint="eastAsia"/>
          <w:sz w:val="28"/>
          <w:szCs w:val="28"/>
        </w:rPr>
        <w:t>实施方案</w:t>
      </w:r>
      <w:r w:rsidRPr="00336433">
        <w:rPr>
          <w:rFonts w:asciiTheme="minorEastAsia" w:eastAsiaTheme="minorEastAsia" w:hAnsiTheme="minorEastAsia"/>
          <w:sz w:val="28"/>
          <w:szCs w:val="28"/>
        </w:rPr>
        <w:t>（征求意见稿）》向广大公众征求意见。征求意见时间从202</w:t>
      </w:r>
      <w:r w:rsidR="009705B3" w:rsidRPr="00336433">
        <w:rPr>
          <w:rFonts w:asciiTheme="minorEastAsia" w:eastAsiaTheme="minorEastAsia" w:hAnsiTheme="minorEastAsia" w:hint="eastAsia"/>
          <w:sz w:val="28"/>
          <w:szCs w:val="28"/>
        </w:rPr>
        <w:t>1</w:t>
      </w:r>
      <w:r w:rsidRPr="00336433">
        <w:rPr>
          <w:rFonts w:asciiTheme="minorEastAsia" w:eastAsiaTheme="minorEastAsia" w:hAnsiTheme="minorEastAsia"/>
          <w:sz w:val="28"/>
          <w:szCs w:val="28"/>
        </w:rPr>
        <w:t>年</w:t>
      </w:r>
      <w:r w:rsidR="009705B3" w:rsidRPr="00336433">
        <w:rPr>
          <w:rFonts w:asciiTheme="minorEastAsia" w:eastAsiaTheme="minorEastAsia" w:hAnsiTheme="minorEastAsia" w:hint="eastAsia"/>
          <w:sz w:val="28"/>
          <w:szCs w:val="28"/>
        </w:rPr>
        <w:t>6</w:t>
      </w:r>
      <w:r w:rsidRPr="00336433">
        <w:rPr>
          <w:rFonts w:asciiTheme="minorEastAsia" w:eastAsiaTheme="minorEastAsia" w:hAnsiTheme="minorEastAsia"/>
          <w:sz w:val="28"/>
          <w:szCs w:val="28"/>
        </w:rPr>
        <w:t>月2</w:t>
      </w:r>
      <w:r w:rsidR="009705B3" w:rsidRPr="00336433">
        <w:rPr>
          <w:rFonts w:asciiTheme="minorEastAsia" w:eastAsiaTheme="minorEastAsia" w:hAnsiTheme="minorEastAsia" w:hint="eastAsia"/>
          <w:sz w:val="28"/>
          <w:szCs w:val="28"/>
        </w:rPr>
        <w:t>4</w:t>
      </w:r>
      <w:r w:rsidRPr="00336433">
        <w:rPr>
          <w:rFonts w:asciiTheme="minorEastAsia" w:eastAsiaTheme="minorEastAsia" w:hAnsiTheme="minorEastAsia"/>
          <w:sz w:val="28"/>
          <w:szCs w:val="28"/>
        </w:rPr>
        <w:t>日至</w:t>
      </w:r>
      <w:r w:rsidR="009705B3" w:rsidRPr="00336433">
        <w:rPr>
          <w:rFonts w:asciiTheme="minorEastAsia" w:eastAsiaTheme="minorEastAsia" w:hAnsiTheme="minorEastAsia" w:hint="eastAsia"/>
          <w:sz w:val="28"/>
          <w:szCs w:val="28"/>
        </w:rPr>
        <w:t>7</w:t>
      </w:r>
      <w:r w:rsidRPr="00336433">
        <w:rPr>
          <w:rFonts w:asciiTheme="minorEastAsia" w:eastAsiaTheme="minorEastAsia" w:hAnsiTheme="minorEastAsia"/>
          <w:sz w:val="28"/>
          <w:szCs w:val="28"/>
        </w:rPr>
        <w:t>月</w:t>
      </w:r>
      <w:r w:rsidR="009705B3" w:rsidRPr="00336433">
        <w:rPr>
          <w:rFonts w:asciiTheme="minorEastAsia" w:eastAsiaTheme="minorEastAsia" w:hAnsiTheme="minorEastAsia" w:hint="eastAsia"/>
          <w:sz w:val="28"/>
          <w:szCs w:val="28"/>
        </w:rPr>
        <w:t>25</w:t>
      </w:r>
      <w:r w:rsidRPr="00336433">
        <w:rPr>
          <w:rFonts w:asciiTheme="minorEastAsia" w:eastAsiaTheme="minorEastAsia" w:hAnsiTheme="minorEastAsia"/>
          <w:sz w:val="28"/>
          <w:szCs w:val="28"/>
        </w:rPr>
        <w:t>日，如有异议，请以书面形式发至邮箱：</w:t>
      </w:r>
      <w:r w:rsidR="009705B3" w:rsidRPr="00336433">
        <w:rPr>
          <w:rFonts w:asciiTheme="minorEastAsia" w:eastAsiaTheme="minorEastAsia" w:hAnsiTheme="minorEastAsia" w:hint="eastAsia"/>
          <w:sz w:val="28"/>
          <w:szCs w:val="28"/>
        </w:rPr>
        <w:t>3245818092</w:t>
      </w:r>
      <w:r w:rsidRPr="00336433">
        <w:rPr>
          <w:rFonts w:asciiTheme="minorEastAsia" w:eastAsiaTheme="minorEastAsia" w:hAnsiTheme="minorEastAsia"/>
          <w:sz w:val="28"/>
          <w:szCs w:val="28"/>
        </w:rPr>
        <w:t>@qq.com，联系人：拱墅区</w:t>
      </w:r>
      <w:r w:rsidR="009705B3" w:rsidRPr="00336433">
        <w:rPr>
          <w:rFonts w:asciiTheme="minorEastAsia" w:eastAsiaTheme="minorEastAsia" w:hAnsiTheme="minorEastAsia" w:hint="eastAsia"/>
          <w:sz w:val="28"/>
          <w:szCs w:val="28"/>
        </w:rPr>
        <w:t>卫生健康</w:t>
      </w:r>
      <w:r w:rsidRPr="00336433">
        <w:rPr>
          <w:rFonts w:asciiTheme="minorEastAsia" w:eastAsiaTheme="minorEastAsia" w:hAnsiTheme="minorEastAsia"/>
          <w:sz w:val="28"/>
          <w:szCs w:val="28"/>
        </w:rPr>
        <w:t>局</w:t>
      </w:r>
      <w:r w:rsidR="009705B3" w:rsidRPr="00336433">
        <w:rPr>
          <w:rFonts w:asciiTheme="minorEastAsia" w:eastAsiaTheme="minorEastAsia" w:hAnsiTheme="minorEastAsia" w:hint="eastAsia"/>
          <w:sz w:val="28"/>
          <w:szCs w:val="28"/>
        </w:rPr>
        <w:t>李秋阳</w:t>
      </w:r>
      <w:r w:rsidRPr="00336433">
        <w:rPr>
          <w:rFonts w:asciiTheme="minorEastAsia" w:eastAsiaTheme="minorEastAsia" w:hAnsiTheme="minorEastAsia"/>
          <w:sz w:val="28"/>
          <w:szCs w:val="28"/>
        </w:rPr>
        <w:t>，联系电话：</w:t>
      </w:r>
      <w:r w:rsidR="009705B3" w:rsidRPr="00336433">
        <w:rPr>
          <w:rFonts w:asciiTheme="minorEastAsia" w:eastAsiaTheme="minorEastAsia" w:hAnsiTheme="minorEastAsia" w:hint="eastAsia"/>
          <w:sz w:val="28"/>
          <w:szCs w:val="28"/>
        </w:rPr>
        <w:t>88129034</w:t>
      </w:r>
      <w:r w:rsidRPr="00336433">
        <w:rPr>
          <w:rFonts w:asciiTheme="minorEastAsia" w:eastAsiaTheme="minorEastAsia" w:hAnsiTheme="minorEastAsia"/>
          <w:sz w:val="28"/>
          <w:szCs w:val="28"/>
        </w:rPr>
        <w:t>。</w:t>
      </w:r>
    </w:p>
    <w:p w:rsidR="0054366C" w:rsidRPr="00336433" w:rsidRDefault="0054366C" w:rsidP="0054366C">
      <w:pPr>
        <w:pStyle w:val="a3"/>
        <w:shd w:val="clear" w:color="auto" w:fill="FFFFFF"/>
        <w:spacing w:before="0" w:beforeAutospacing="0" w:after="0" w:afterAutospacing="0" w:line="384" w:lineRule="atLeast"/>
        <w:rPr>
          <w:rFonts w:asciiTheme="minorEastAsia" w:eastAsiaTheme="minorEastAsia" w:hAnsiTheme="minorEastAsia"/>
          <w:sz w:val="28"/>
          <w:szCs w:val="28"/>
        </w:rPr>
      </w:pPr>
    </w:p>
    <w:p w:rsidR="0054366C" w:rsidRPr="00336433" w:rsidRDefault="0054366C" w:rsidP="0054366C">
      <w:pPr>
        <w:pStyle w:val="a3"/>
        <w:shd w:val="clear" w:color="auto" w:fill="FFFFFF"/>
        <w:spacing w:before="0" w:beforeAutospacing="0" w:after="0" w:afterAutospacing="0" w:line="384" w:lineRule="atLeast"/>
        <w:ind w:firstLine="480"/>
        <w:rPr>
          <w:rFonts w:asciiTheme="minorEastAsia" w:eastAsiaTheme="minorEastAsia" w:hAnsiTheme="minorEastAsia"/>
          <w:sz w:val="28"/>
          <w:szCs w:val="28"/>
        </w:rPr>
      </w:pPr>
      <w:r w:rsidRPr="00336433">
        <w:rPr>
          <w:rFonts w:asciiTheme="minorEastAsia" w:eastAsiaTheme="minorEastAsia" w:hAnsiTheme="minorEastAsia"/>
          <w:sz w:val="28"/>
          <w:szCs w:val="28"/>
        </w:rPr>
        <w:t>附件：</w:t>
      </w:r>
      <w:r w:rsidR="009705B3" w:rsidRPr="00336433">
        <w:rPr>
          <w:rFonts w:asciiTheme="minorEastAsia" w:eastAsiaTheme="minorEastAsia" w:hAnsiTheme="minorEastAsia"/>
          <w:sz w:val="28"/>
          <w:szCs w:val="28"/>
        </w:rPr>
        <w:t>《</w:t>
      </w:r>
      <w:r w:rsidR="003A2A50">
        <w:rPr>
          <w:rFonts w:asciiTheme="minorEastAsia" w:eastAsiaTheme="minorEastAsia" w:hAnsiTheme="minorEastAsia" w:hint="eastAsia"/>
          <w:sz w:val="28"/>
          <w:szCs w:val="28"/>
        </w:rPr>
        <w:t>拱墅区</w:t>
      </w:r>
      <w:r w:rsidR="009705B3" w:rsidRPr="00336433">
        <w:rPr>
          <w:rFonts w:asciiTheme="minorEastAsia" w:eastAsiaTheme="minorEastAsia" w:hAnsiTheme="minorEastAsia" w:hint="eastAsia"/>
          <w:sz w:val="28"/>
          <w:szCs w:val="28"/>
        </w:rPr>
        <w:t>老年友善医疗机构建设</w:t>
      </w:r>
      <w:r w:rsidR="003A2A50">
        <w:rPr>
          <w:rFonts w:asciiTheme="minorEastAsia" w:eastAsiaTheme="minorEastAsia" w:hAnsiTheme="minorEastAsia" w:hint="eastAsia"/>
          <w:sz w:val="28"/>
          <w:szCs w:val="28"/>
        </w:rPr>
        <w:t>实施方案</w:t>
      </w:r>
      <w:r w:rsidR="009705B3" w:rsidRPr="00336433">
        <w:rPr>
          <w:rFonts w:asciiTheme="minorEastAsia" w:eastAsiaTheme="minorEastAsia" w:hAnsiTheme="minorEastAsia"/>
          <w:sz w:val="28"/>
          <w:szCs w:val="28"/>
        </w:rPr>
        <w:t>（征求意见稿）》</w:t>
      </w:r>
    </w:p>
    <w:p w:rsidR="0054366C" w:rsidRPr="00336433" w:rsidRDefault="0054366C" w:rsidP="0054366C">
      <w:pPr>
        <w:pStyle w:val="a3"/>
        <w:shd w:val="clear" w:color="auto" w:fill="FFFFFF"/>
        <w:spacing w:before="0" w:beforeAutospacing="0" w:after="0" w:afterAutospacing="0" w:line="384" w:lineRule="atLeast"/>
        <w:rPr>
          <w:rFonts w:asciiTheme="minorEastAsia" w:eastAsiaTheme="minorEastAsia" w:hAnsiTheme="minorEastAsia"/>
          <w:sz w:val="28"/>
          <w:szCs w:val="28"/>
        </w:rPr>
      </w:pPr>
    </w:p>
    <w:p w:rsidR="0054366C" w:rsidRPr="00336433" w:rsidRDefault="0054366C" w:rsidP="0054366C">
      <w:pPr>
        <w:pStyle w:val="a3"/>
        <w:shd w:val="clear" w:color="auto" w:fill="FFFFFF"/>
        <w:spacing w:before="0" w:beforeAutospacing="0" w:after="0" w:afterAutospacing="0" w:line="384" w:lineRule="atLeast"/>
        <w:jc w:val="right"/>
        <w:rPr>
          <w:rFonts w:asciiTheme="minorEastAsia" w:eastAsiaTheme="minorEastAsia" w:hAnsiTheme="minorEastAsia"/>
          <w:sz w:val="28"/>
          <w:szCs w:val="28"/>
        </w:rPr>
      </w:pPr>
      <w:r w:rsidRPr="00336433">
        <w:rPr>
          <w:rFonts w:asciiTheme="minorEastAsia" w:eastAsiaTheme="minorEastAsia" w:hAnsiTheme="minorEastAsia"/>
          <w:sz w:val="28"/>
          <w:szCs w:val="28"/>
        </w:rPr>
        <w:t>杭州市拱墅区</w:t>
      </w:r>
      <w:r w:rsidR="009705B3" w:rsidRPr="00336433">
        <w:rPr>
          <w:rFonts w:asciiTheme="minorEastAsia" w:eastAsiaTheme="minorEastAsia" w:hAnsiTheme="minorEastAsia" w:hint="eastAsia"/>
          <w:sz w:val="28"/>
          <w:szCs w:val="28"/>
        </w:rPr>
        <w:t>卫生健康局</w:t>
      </w:r>
    </w:p>
    <w:p w:rsidR="0054366C" w:rsidRPr="00336433" w:rsidRDefault="0054366C" w:rsidP="0054366C">
      <w:pPr>
        <w:pStyle w:val="a3"/>
        <w:shd w:val="clear" w:color="auto" w:fill="FFFFFF"/>
        <w:spacing w:before="0" w:beforeAutospacing="0" w:after="0" w:afterAutospacing="0" w:line="384" w:lineRule="atLeast"/>
        <w:jc w:val="right"/>
        <w:rPr>
          <w:rFonts w:asciiTheme="minorEastAsia" w:eastAsiaTheme="minorEastAsia" w:hAnsiTheme="minorEastAsia"/>
          <w:sz w:val="28"/>
          <w:szCs w:val="28"/>
        </w:rPr>
      </w:pPr>
      <w:r w:rsidRPr="00336433">
        <w:rPr>
          <w:rFonts w:asciiTheme="minorEastAsia" w:eastAsiaTheme="minorEastAsia" w:hAnsiTheme="minorEastAsia"/>
          <w:sz w:val="28"/>
          <w:szCs w:val="28"/>
        </w:rPr>
        <w:t>202</w:t>
      </w:r>
      <w:r w:rsidR="009705B3" w:rsidRPr="00336433">
        <w:rPr>
          <w:rFonts w:asciiTheme="minorEastAsia" w:eastAsiaTheme="minorEastAsia" w:hAnsiTheme="minorEastAsia" w:hint="eastAsia"/>
          <w:sz w:val="28"/>
          <w:szCs w:val="28"/>
        </w:rPr>
        <w:t>1</w:t>
      </w:r>
      <w:r w:rsidRPr="00336433">
        <w:rPr>
          <w:rFonts w:asciiTheme="minorEastAsia" w:eastAsiaTheme="minorEastAsia" w:hAnsiTheme="minorEastAsia"/>
          <w:sz w:val="28"/>
          <w:szCs w:val="28"/>
        </w:rPr>
        <w:t>年</w:t>
      </w:r>
      <w:r w:rsidR="009705B3" w:rsidRPr="00336433">
        <w:rPr>
          <w:rFonts w:asciiTheme="minorEastAsia" w:eastAsiaTheme="minorEastAsia" w:hAnsiTheme="minorEastAsia" w:hint="eastAsia"/>
          <w:sz w:val="28"/>
          <w:szCs w:val="28"/>
        </w:rPr>
        <w:t>6</w:t>
      </w:r>
      <w:r w:rsidRPr="00336433">
        <w:rPr>
          <w:rFonts w:asciiTheme="minorEastAsia" w:eastAsiaTheme="minorEastAsia" w:hAnsiTheme="minorEastAsia"/>
          <w:sz w:val="28"/>
          <w:szCs w:val="28"/>
        </w:rPr>
        <w:t>月2</w:t>
      </w:r>
      <w:r w:rsidR="009705B3" w:rsidRPr="00336433">
        <w:rPr>
          <w:rFonts w:asciiTheme="minorEastAsia" w:eastAsiaTheme="minorEastAsia" w:hAnsiTheme="minorEastAsia" w:hint="eastAsia"/>
          <w:sz w:val="28"/>
          <w:szCs w:val="28"/>
        </w:rPr>
        <w:t>4</w:t>
      </w:r>
      <w:r w:rsidRPr="00336433">
        <w:rPr>
          <w:rFonts w:asciiTheme="minorEastAsia" w:eastAsiaTheme="minorEastAsia" w:hAnsiTheme="minorEastAsia"/>
          <w:sz w:val="28"/>
          <w:szCs w:val="28"/>
        </w:rPr>
        <w:t>日</w:t>
      </w:r>
    </w:p>
    <w:p w:rsidR="009705B3" w:rsidRPr="00336433" w:rsidRDefault="009705B3">
      <w:pPr>
        <w:widowControl/>
        <w:jc w:val="left"/>
        <w:rPr>
          <w:rFonts w:asciiTheme="minorEastAsia" w:hAnsiTheme="minorEastAsia"/>
          <w:sz w:val="28"/>
          <w:szCs w:val="28"/>
        </w:rPr>
      </w:pPr>
      <w:r w:rsidRPr="00336433">
        <w:rPr>
          <w:rFonts w:asciiTheme="minorEastAsia" w:hAnsiTheme="minorEastAsia"/>
          <w:sz w:val="28"/>
          <w:szCs w:val="28"/>
        </w:rPr>
        <w:br w:type="page"/>
      </w:r>
    </w:p>
    <w:p w:rsidR="009705B3" w:rsidRPr="003A2A50" w:rsidRDefault="003A2A50" w:rsidP="009705B3">
      <w:pPr>
        <w:jc w:val="center"/>
        <w:rPr>
          <w:rFonts w:ascii="方正小标宋简体" w:eastAsia="方正小标宋简体" w:hAnsi="微软雅黑" w:cs="宋体" w:hint="eastAsia"/>
          <w:b/>
          <w:bCs/>
          <w:kern w:val="0"/>
          <w:sz w:val="44"/>
          <w:szCs w:val="44"/>
        </w:rPr>
      </w:pPr>
      <w:r w:rsidRPr="003A2A50">
        <w:rPr>
          <w:rFonts w:ascii="方正小标宋简体" w:eastAsia="方正小标宋简体" w:hAnsi="微软雅黑" w:cs="宋体" w:hint="eastAsia"/>
          <w:kern w:val="0"/>
          <w:sz w:val="44"/>
          <w:szCs w:val="44"/>
        </w:rPr>
        <w:lastRenderedPageBreak/>
        <w:t>拱墅区</w:t>
      </w:r>
      <w:r w:rsidR="009705B3" w:rsidRPr="003A2A50">
        <w:rPr>
          <w:rFonts w:ascii="方正小标宋简体" w:eastAsia="方正小标宋简体" w:hAnsi="微软雅黑" w:cs="宋体" w:hint="eastAsia"/>
          <w:kern w:val="0"/>
          <w:sz w:val="44"/>
          <w:szCs w:val="44"/>
        </w:rPr>
        <w:t>老年友善医疗机构建设</w:t>
      </w:r>
      <w:r w:rsidRPr="003A2A50">
        <w:rPr>
          <w:rFonts w:ascii="方正小标宋简体" w:eastAsia="方正小标宋简体" w:hAnsi="微软雅黑" w:cs="宋体" w:hint="eastAsia"/>
          <w:kern w:val="0"/>
          <w:sz w:val="44"/>
          <w:szCs w:val="44"/>
        </w:rPr>
        <w:t>实施方案</w:t>
      </w:r>
    </w:p>
    <w:p w:rsidR="009705B3" w:rsidRPr="00E644AE" w:rsidRDefault="009705B3" w:rsidP="009705B3">
      <w:pPr>
        <w:widowControl/>
        <w:adjustRightInd w:val="0"/>
        <w:snapToGrid w:val="0"/>
        <w:spacing w:afterLines="100" w:line="520" w:lineRule="exact"/>
        <w:ind w:firstLine="482"/>
        <w:jc w:val="center"/>
        <w:rPr>
          <w:rFonts w:ascii="黑体" w:eastAsia="黑体" w:hAnsi="黑体" w:cs="宋体"/>
          <w:kern w:val="0"/>
          <w:sz w:val="32"/>
          <w:szCs w:val="32"/>
        </w:rPr>
      </w:pPr>
      <w:r w:rsidRPr="00E644AE">
        <w:rPr>
          <w:rFonts w:ascii="黑体" w:eastAsia="黑体" w:hAnsi="黑体" w:cs="宋体" w:hint="eastAsia"/>
          <w:kern w:val="0"/>
          <w:sz w:val="32"/>
          <w:szCs w:val="32"/>
        </w:rPr>
        <w:t>（征求意见稿）</w:t>
      </w:r>
    </w:p>
    <w:p w:rsidR="009705B3" w:rsidRPr="0020793E" w:rsidRDefault="009705B3" w:rsidP="009705B3">
      <w:pPr>
        <w:widowControl/>
        <w:adjustRightInd w:val="0"/>
        <w:snapToGrid w:val="0"/>
        <w:spacing w:line="52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Pr="0020793E">
        <w:rPr>
          <w:rFonts w:ascii="仿宋_GB2312" w:eastAsia="仿宋_GB2312" w:hAnsi="仿宋" w:cs="宋体" w:hint="eastAsia"/>
          <w:kern w:val="0"/>
          <w:sz w:val="32"/>
          <w:szCs w:val="32"/>
        </w:rPr>
        <w:t>为积极应对人口老龄化，推进老年友好社会建设，推动解决老年人在运用智能技术方面遇到的困难，优化老年人就医环境，为老年人就医提供方便，对老年人就医予以优先，根据《关于开展建设老年友善医疗机构工作的通知》（国卫老龄函〔2020〕457号）</w:t>
      </w:r>
      <w:r w:rsidRPr="001C1086">
        <w:rPr>
          <w:rFonts w:ascii="仿宋_GB2312" w:eastAsia="仿宋_GB2312" w:hAnsi="仿宋" w:cs="宋体" w:hint="eastAsia"/>
          <w:kern w:val="0"/>
          <w:sz w:val="32"/>
          <w:szCs w:val="32"/>
        </w:rPr>
        <w:t>和省卫健委《关于开展老年友善医疗机构建设的通知》（浙卫发函〔</w:t>
      </w:r>
      <w:r w:rsidRPr="001C1086">
        <w:rPr>
          <w:rFonts w:ascii="仿宋_GB2312" w:eastAsia="仿宋_GB2312" w:hAnsi="仿宋" w:cs="宋体"/>
          <w:kern w:val="0"/>
          <w:sz w:val="32"/>
          <w:szCs w:val="32"/>
        </w:rPr>
        <w:t>2021</w:t>
      </w:r>
      <w:r w:rsidRPr="001C1086">
        <w:rPr>
          <w:rFonts w:ascii="仿宋_GB2312" w:eastAsia="仿宋_GB2312" w:hAnsi="仿宋" w:cs="宋体" w:hint="eastAsia"/>
          <w:kern w:val="0"/>
          <w:sz w:val="32"/>
          <w:szCs w:val="32"/>
        </w:rPr>
        <w:t>〕</w:t>
      </w:r>
      <w:r w:rsidRPr="001C1086">
        <w:rPr>
          <w:rFonts w:ascii="仿宋_GB2312" w:eastAsia="仿宋_GB2312" w:hAnsi="仿宋" w:cs="宋体"/>
          <w:kern w:val="0"/>
          <w:sz w:val="32"/>
          <w:szCs w:val="32"/>
        </w:rPr>
        <w:t>65</w:t>
      </w:r>
      <w:r w:rsidRPr="001C1086">
        <w:rPr>
          <w:rFonts w:ascii="仿宋_GB2312" w:eastAsia="仿宋_GB2312" w:hAnsi="仿宋" w:cs="宋体" w:hint="eastAsia"/>
          <w:kern w:val="0"/>
          <w:sz w:val="32"/>
          <w:szCs w:val="32"/>
        </w:rPr>
        <w:t>号)、《关于开展建设老年友善医疗机构工作的通知》（杭卫便函〔</w:t>
      </w:r>
      <w:r w:rsidRPr="001C1086">
        <w:rPr>
          <w:rFonts w:ascii="仿宋_GB2312" w:eastAsia="仿宋_GB2312" w:hAnsi="仿宋" w:cs="宋体"/>
          <w:kern w:val="0"/>
          <w:sz w:val="32"/>
          <w:szCs w:val="32"/>
        </w:rPr>
        <w:t>2021</w:t>
      </w:r>
      <w:r w:rsidRPr="001C1086">
        <w:rPr>
          <w:rFonts w:ascii="仿宋_GB2312" w:eastAsia="仿宋_GB2312" w:hAnsi="仿宋" w:cs="宋体" w:hint="eastAsia"/>
          <w:kern w:val="0"/>
          <w:sz w:val="32"/>
          <w:szCs w:val="32"/>
        </w:rPr>
        <w:t>〕</w:t>
      </w:r>
      <w:r w:rsidRPr="001C1086">
        <w:rPr>
          <w:rFonts w:ascii="仿宋_GB2312" w:eastAsia="仿宋_GB2312" w:hAnsi="仿宋" w:cs="宋体"/>
          <w:kern w:val="0"/>
          <w:sz w:val="32"/>
          <w:szCs w:val="32"/>
        </w:rPr>
        <w:t>87</w:t>
      </w:r>
      <w:r w:rsidRPr="001C1086">
        <w:rPr>
          <w:rFonts w:ascii="仿宋_GB2312" w:eastAsia="仿宋_GB2312" w:hAnsi="仿宋" w:cs="宋体" w:hint="eastAsia"/>
          <w:kern w:val="0"/>
          <w:sz w:val="32"/>
          <w:szCs w:val="32"/>
        </w:rPr>
        <w:t>号）</w:t>
      </w:r>
      <w:r w:rsidRPr="0020793E">
        <w:rPr>
          <w:rFonts w:ascii="仿宋_GB2312" w:eastAsia="仿宋_GB2312" w:hAnsi="仿宋" w:cs="宋体" w:hint="eastAsia"/>
          <w:kern w:val="0"/>
          <w:sz w:val="32"/>
          <w:szCs w:val="32"/>
        </w:rPr>
        <w:t>等文件</w:t>
      </w:r>
      <w:r>
        <w:rPr>
          <w:rFonts w:ascii="仿宋_GB2312" w:eastAsia="仿宋_GB2312" w:hAnsi="仿宋" w:cs="宋体" w:hint="eastAsia"/>
          <w:kern w:val="0"/>
          <w:sz w:val="32"/>
          <w:szCs w:val="32"/>
        </w:rPr>
        <w:t>要求</w:t>
      </w:r>
      <w:r w:rsidRPr="0020793E">
        <w:rPr>
          <w:rFonts w:ascii="仿宋_GB2312" w:eastAsia="仿宋_GB2312" w:hAnsi="仿宋" w:cs="宋体" w:hint="eastAsia"/>
          <w:kern w:val="0"/>
          <w:sz w:val="32"/>
          <w:szCs w:val="32"/>
        </w:rPr>
        <w:t>，决定在全区开展老年友善医疗机构</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工作。</w:t>
      </w:r>
      <w:r w:rsidR="003A2A50">
        <w:rPr>
          <w:rFonts w:ascii="仿宋_GB2312" w:eastAsia="仿宋_GB2312" w:hAnsi="仿宋" w:cs="宋体" w:hint="eastAsia"/>
          <w:kern w:val="0"/>
          <w:sz w:val="32"/>
          <w:szCs w:val="32"/>
        </w:rPr>
        <w:t>并制定如下实施方案</w:t>
      </w:r>
      <w:r w:rsidRPr="0020793E">
        <w:rPr>
          <w:rFonts w:ascii="仿宋_GB2312" w:eastAsia="仿宋_GB2312" w:hAnsi="仿宋" w:cs="宋体" w:hint="eastAsia"/>
          <w:kern w:val="0"/>
          <w:sz w:val="32"/>
          <w:szCs w:val="32"/>
        </w:rPr>
        <w:t>：</w:t>
      </w:r>
    </w:p>
    <w:p w:rsidR="009705B3" w:rsidRPr="0020793E" w:rsidRDefault="009705B3" w:rsidP="009705B3">
      <w:pPr>
        <w:widowControl/>
        <w:adjustRightInd w:val="0"/>
        <w:snapToGrid w:val="0"/>
        <w:spacing w:line="520" w:lineRule="exact"/>
        <w:ind w:firstLine="600"/>
        <w:rPr>
          <w:rFonts w:ascii="黑体" w:eastAsia="黑体" w:hAnsi="黑体" w:cs="宋体"/>
          <w:kern w:val="0"/>
          <w:sz w:val="32"/>
          <w:szCs w:val="32"/>
        </w:rPr>
      </w:pPr>
      <w:r w:rsidRPr="0020793E">
        <w:rPr>
          <w:rFonts w:ascii="黑体" w:eastAsia="黑体" w:hAnsi="黑体" w:cs="宋体" w:hint="eastAsia"/>
          <w:kern w:val="0"/>
          <w:sz w:val="32"/>
          <w:szCs w:val="32"/>
        </w:rPr>
        <w:t>一、工作目标</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82192C">
        <w:rPr>
          <w:rFonts w:ascii="楷体" w:eastAsia="楷体" w:hAnsi="楷体" w:cs="宋体" w:hint="eastAsia"/>
          <w:kern w:val="0"/>
          <w:sz w:val="32"/>
          <w:szCs w:val="32"/>
        </w:rPr>
        <w:t>总体目标：</w:t>
      </w:r>
      <w:r w:rsidRPr="0020793E">
        <w:rPr>
          <w:rFonts w:ascii="仿宋_GB2312" w:eastAsia="仿宋_GB2312" w:hAnsi="仿宋" w:cs="宋体" w:hint="eastAsia"/>
          <w:kern w:val="0"/>
          <w:sz w:val="32"/>
          <w:szCs w:val="32"/>
        </w:rPr>
        <w:t>通过</w:t>
      </w:r>
      <w:r>
        <w:rPr>
          <w:rFonts w:ascii="仿宋_GB2312" w:eastAsia="仿宋_GB2312" w:hAnsi="仿宋" w:cs="宋体" w:hint="eastAsia"/>
          <w:kern w:val="0"/>
          <w:sz w:val="32"/>
          <w:szCs w:val="32"/>
        </w:rPr>
        <w:t>开展</w:t>
      </w:r>
      <w:r w:rsidRPr="0020793E">
        <w:rPr>
          <w:rFonts w:ascii="仿宋_GB2312" w:eastAsia="仿宋_GB2312" w:hAnsi="仿宋" w:cs="宋体" w:hint="eastAsia"/>
          <w:kern w:val="0"/>
          <w:sz w:val="32"/>
          <w:szCs w:val="32"/>
        </w:rPr>
        <w:t>老年友善医疗机构</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，推进医疗机构弘扬爱老敬老助老传统</w:t>
      </w:r>
      <w:r>
        <w:rPr>
          <w:rFonts w:ascii="仿宋_GB2312" w:eastAsia="仿宋_GB2312" w:hAnsi="仿宋" w:cs="宋体" w:hint="eastAsia"/>
          <w:kern w:val="0"/>
          <w:sz w:val="32"/>
          <w:szCs w:val="32"/>
        </w:rPr>
        <w:t>；</w:t>
      </w:r>
      <w:r w:rsidRPr="0020793E">
        <w:rPr>
          <w:rFonts w:ascii="仿宋_GB2312" w:eastAsia="仿宋_GB2312" w:hAnsi="仿宋" w:cs="宋体" w:hint="eastAsia"/>
          <w:kern w:val="0"/>
          <w:sz w:val="32"/>
          <w:szCs w:val="32"/>
        </w:rPr>
        <w:t>完善医疗机构各项制度措施，优化老年人就医流程，解决老年人就医过程中遇到的智能技术方面的困难</w:t>
      </w:r>
      <w:r>
        <w:rPr>
          <w:rFonts w:ascii="仿宋_GB2312" w:eastAsia="仿宋_GB2312" w:hAnsi="仿宋" w:cs="宋体" w:hint="eastAsia"/>
          <w:kern w:val="0"/>
          <w:sz w:val="32"/>
          <w:szCs w:val="32"/>
        </w:rPr>
        <w:t>；</w:t>
      </w:r>
      <w:r w:rsidRPr="0020793E">
        <w:rPr>
          <w:rFonts w:ascii="仿宋_GB2312" w:eastAsia="仿宋_GB2312" w:hAnsi="仿宋" w:cs="宋体" w:hint="eastAsia"/>
          <w:kern w:val="0"/>
          <w:sz w:val="32"/>
          <w:szCs w:val="32"/>
        </w:rPr>
        <w:t>提供老年友善服务，全面落实老年人医疗服务优待政策，保障老年人合法权益,推动建设老年友好社会。</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82192C">
        <w:rPr>
          <w:rFonts w:ascii="楷体" w:eastAsia="楷体" w:hAnsi="楷体" w:cs="宋体" w:hint="eastAsia"/>
          <w:kern w:val="0"/>
          <w:sz w:val="32"/>
          <w:szCs w:val="32"/>
        </w:rPr>
        <w:t>具体目标：</w:t>
      </w:r>
      <w:r w:rsidRPr="0020793E">
        <w:rPr>
          <w:rFonts w:ascii="仿宋_GB2312" w:eastAsia="仿宋_GB2312" w:hAnsi="仿宋" w:cs="宋体" w:hint="eastAsia"/>
          <w:kern w:val="0"/>
          <w:sz w:val="32"/>
          <w:szCs w:val="32"/>
        </w:rPr>
        <w:t>分三步走，2021年</w:t>
      </w:r>
      <w:r>
        <w:rPr>
          <w:rFonts w:ascii="仿宋_GB2312" w:eastAsia="仿宋_GB2312" w:hAnsi="仿宋" w:cs="宋体" w:hint="eastAsia"/>
          <w:kern w:val="0"/>
          <w:sz w:val="32"/>
          <w:szCs w:val="32"/>
        </w:rPr>
        <w:t>底，</w:t>
      </w:r>
      <w:r w:rsidRPr="0020793E">
        <w:rPr>
          <w:rFonts w:ascii="仿宋_GB2312" w:eastAsia="仿宋_GB2312" w:hAnsi="仿宋" w:cs="宋体" w:hint="eastAsia"/>
          <w:kern w:val="0"/>
          <w:sz w:val="32"/>
          <w:szCs w:val="32"/>
        </w:rPr>
        <w:t>至少</w:t>
      </w:r>
      <w:r>
        <w:rPr>
          <w:rFonts w:ascii="仿宋_GB2312" w:eastAsia="仿宋_GB2312" w:hAnsi="仿宋" w:cs="宋体" w:hint="eastAsia"/>
          <w:kern w:val="0"/>
          <w:sz w:val="32"/>
          <w:szCs w:val="32"/>
        </w:rPr>
        <w:t>30%的</w:t>
      </w:r>
      <w:r w:rsidRPr="0020793E">
        <w:rPr>
          <w:rFonts w:ascii="仿宋_GB2312" w:eastAsia="仿宋_GB2312" w:hAnsi="仿宋" w:cs="宋体" w:hint="eastAsia"/>
          <w:kern w:val="0"/>
          <w:sz w:val="32"/>
          <w:szCs w:val="32"/>
        </w:rPr>
        <w:t>医院建设成为老年友善医疗机构；2022年</w:t>
      </w:r>
      <w:r>
        <w:rPr>
          <w:rFonts w:ascii="仿宋_GB2312" w:eastAsia="仿宋_GB2312" w:hAnsi="仿宋" w:cs="宋体" w:hint="eastAsia"/>
          <w:kern w:val="0"/>
          <w:sz w:val="32"/>
          <w:szCs w:val="32"/>
        </w:rPr>
        <w:t>底</w:t>
      </w:r>
      <w:r w:rsidRPr="0020793E">
        <w:rPr>
          <w:rFonts w:ascii="仿宋_GB2312" w:eastAsia="仿宋_GB2312" w:hAnsi="仿宋" w:cs="宋体" w:hint="eastAsia"/>
          <w:kern w:val="0"/>
          <w:sz w:val="32"/>
          <w:szCs w:val="32"/>
        </w:rPr>
        <w:t>，老年友善医疗机构</w:t>
      </w:r>
      <w:r>
        <w:rPr>
          <w:rFonts w:ascii="仿宋_GB2312" w:eastAsia="仿宋_GB2312" w:hAnsi="仿宋" w:cs="宋体" w:hint="eastAsia"/>
          <w:kern w:val="0"/>
          <w:sz w:val="32"/>
          <w:szCs w:val="32"/>
        </w:rPr>
        <w:t>至少达到80%</w:t>
      </w:r>
      <w:r w:rsidRPr="0020793E">
        <w:rPr>
          <w:rFonts w:ascii="仿宋_GB2312" w:eastAsia="仿宋_GB2312" w:hAnsi="仿宋" w:cs="宋体" w:hint="eastAsia"/>
          <w:kern w:val="0"/>
          <w:sz w:val="32"/>
          <w:szCs w:val="32"/>
        </w:rPr>
        <w:t>；到202</w:t>
      </w:r>
      <w:r>
        <w:rPr>
          <w:rFonts w:ascii="仿宋_GB2312" w:eastAsia="仿宋_GB2312" w:hAnsi="仿宋" w:cs="宋体" w:hint="eastAsia"/>
          <w:kern w:val="0"/>
          <w:sz w:val="32"/>
          <w:szCs w:val="32"/>
        </w:rPr>
        <w:t>5</w:t>
      </w:r>
      <w:r w:rsidRPr="0020793E">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符合建设</w:t>
      </w:r>
      <w:r w:rsidRPr="0020793E">
        <w:rPr>
          <w:rFonts w:ascii="仿宋_GB2312" w:eastAsia="仿宋_GB2312" w:hAnsi="仿宋" w:cs="宋体" w:hint="eastAsia"/>
          <w:kern w:val="0"/>
          <w:sz w:val="32"/>
          <w:szCs w:val="32"/>
        </w:rPr>
        <w:t>范围的医疗机构全部成为老年友善医疗机构。</w:t>
      </w:r>
    </w:p>
    <w:p w:rsidR="009705B3" w:rsidRPr="0020793E" w:rsidRDefault="009705B3" w:rsidP="009705B3">
      <w:pPr>
        <w:widowControl/>
        <w:adjustRightInd w:val="0"/>
        <w:snapToGrid w:val="0"/>
        <w:spacing w:line="520" w:lineRule="exact"/>
        <w:ind w:firstLine="600"/>
        <w:rPr>
          <w:rFonts w:ascii="黑体" w:eastAsia="黑体" w:hAnsi="黑体" w:cs="宋体"/>
          <w:kern w:val="0"/>
          <w:sz w:val="32"/>
          <w:szCs w:val="32"/>
        </w:rPr>
      </w:pPr>
      <w:r w:rsidRPr="0020793E">
        <w:rPr>
          <w:rFonts w:ascii="黑体" w:eastAsia="黑体" w:hAnsi="黑体" w:cs="宋体" w:hint="eastAsia"/>
          <w:kern w:val="0"/>
          <w:sz w:val="32"/>
          <w:szCs w:val="32"/>
        </w:rPr>
        <w:t>二、</w:t>
      </w:r>
      <w:r>
        <w:rPr>
          <w:rFonts w:ascii="黑体" w:eastAsia="黑体" w:hAnsi="黑体" w:cs="宋体" w:hint="eastAsia"/>
          <w:kern w:val="0"/>
          <w:sz w:val="32"/>
          <w:szCs w:val="32"/>
        </w:rPr>
        <w:t>适用</w:t>
      </w:r>
      <w:r w:rsidRPr="0020793E">
        <w:rPr>
          <w:rFonts w:ascii="黑体" w:eastAsia="黑体" w:hAnsi="黑体" w:cs="宋体" w:hint="eastAsia"/>
          <w:kern w:val="0"/>
          <w:sz w:val="32"/>
          <w:szCs w:val="32"/>
        </w:rPr>
        <w:t>范围</w:t>
      </w:r>
      <w:r>
        <w:rPr>
          <w:rFonts w:ascii="黑体" w:eastAsia="黑体" w:hAnsi="黑体" w:cs="宋体" w:hint="eastAsia"/>
          <w:kern w:val="0"/>
          <w:sz w:val="32"/>
          <w:szCs w:val="32"/>
        </w:rPr>
        <w:t>与工作进度</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楷体" w:eastAsia="楷体" w:hAnsi="楷体" w:cs="宋体" w:hint="eastAsia"/>
          <w:kern w:val="0"/>
          <w:sz w:val="32"/>
          <w:szCs w:val="32"/>
        </w:rPr>
        <w:t>适用</w:t>
      </w:r>
      <w:r w:rsidRPr="00147B5E">
        <w:rPr>
          <w:rFonts w:ascii="楷体" w:eastAsia="楷体" w:hAnsi="楷体" w:cs="宋体" w:hint="eastAsia"/>
          <w:kern w:val="0"/>
          <w:sz w:val="32"/>
          <w:szCs w:val="32"/>
        </w:rPr>
        <w:t>范围：</w:t>
      </w:r>
      <w:r w:rsidRPr="0020793E">
        <w:rPr>
          <w:rFonts w:ascii="仿宋_GB2312" w:eastAsia="仿宋_GB2312" w:hAnsi="仿宋" w:cs="宋体" w:hint="eastAsia"/>
          <w:kern w:val="0"/>
          <w:sz w:val="32"/>
          <w:szCs w:val="32"/>
        </w:rPr>
        <w:t>综合性医院、康复医院、护理院和社区卫生服务中心等为老年人提供医疗服务的医疗机构。</w:t>
      </w:r>
      <w:r w:rsidRPr="009601CC">
        <w:rPr>
          <w:rFonts w:ascii="仿宋_GB2312" w:eastAsia="仿宋_GB2312" w:hAnsi="仿宋" w:cs="宋体"/>
          <w:kern w:val="0"/>
          <w:sz w:val="32"/>
          <w:szCs w:val="32"/>
        </w:rPr>
        <w:t>鼓励其他各级各类医疗机构参与</w:t>
      </w:r>
      <w:r>
        <w:rPr>
          <w:rFonts w:ascii="仿宋_GB2312" w:eastAsia="仿宋_GB2312" w:hAnsi="仿宋" w:cs="宋体" w:hint="eastAsia"/>
          <w:kern w:val="0"/>
          <w:sz w:val="32"/>
          <w:szCs w:val="32"/>
        </w:rPr>
        <w:t>。</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楷体" w:eastAsia="楷体" w:hAnsi="楷体" w:cs="宋体" w:hint="eastAsia"/>
          <w:kern w:val="0"/>
          <w:sz w:val="32"/>
          <w:szCs w:val="32"/>
        </w:rPr>
        <w:lastRenderedPageBreak/>
        <w:t>工作</w:t>
      </w:r>
      <w:r w:rsidRPr="00147B5E">
        <w:rPr>
          <w:rFonts w:ascii="楷体" w:eastAsia="楷体" w:hAnsi="楷体" w:cs="宋体" w:hint="eastAsia"/>
          <w:kern w:val="0"/>
          <w:sz w:val="32"/>
          <w:szCs w:val="32"/>
        </w:rPr>
        <w:t>进度：</w:t>
      </w:r>
      <w:r w:rsidRPr="0020793E">
        <w:rPr>
          <w:rFonts w:ascii="仿宋_GB2312" w:eastAsia="仿宋_GB2312" w:hAnsi="仿宋" w:cs="宋体" w:hint="eastAsia"/>
          <w:kern w:val="0"/>
          <w:sz w:val="32"/>
          <w:szCs w:val="32"/>
        </w:rPr>
        <w:t>按照全域动员、先重点后一般、先易后难的原则，确定我区医疗机构老年友善医疗机构</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进度（详见附件</w:t>
      </w:r>
      <w:r>
        <w:rPr>
          <w:rFonts w:ascii="仿宋_GB2312" w:eastAsia="仿宋_GB2312" w:hAnsi="仿宋" w:cs="宋体" w:hint="eastAsia"/>
          <w:kern w:val="0"/>
          <w:sz w:val="32"/>
          <w:szCs w:val="32"/>
        </w:rPr>
        <w:t>1</w:t>
      </w:r>
      <w:r w:rsidRPr="0020793E">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w:t>
      </w:r>
    </w:p>
    <w:p w:rsidR="009705B3" w:rsidRPr="0020793E" w:rsidRDefault="009705B3" w:rsidP="009705B3">
      <w:pPr>
        <w:widowControl/>
        <w:adjustRightInd w:val="0"/>
        <w:snapToGrid w:val="0"/>
        <w:spacing w:line="520" w:lineRule="exact"/>
        <w:ind w:firstLine="600"/>
        <w:rPr>
          <w:rFonts w:ascii="黑体" w:eastAsia="黑体" w:hAnsi="黑体" w:cs="宋体"/>
          <w:kern w:val="0"/>
          <w:sz w:val="32"/>
          <w:szCs w:val="32"/>
        </w:rPr>
      </w:pPr>
      <w:r w:rsidRPr="0020793E">
        <w:rPr>
          <w:rFonts w:ascii="黑体" w:eastAsia="黑体" w:hAnsi="黑体" w:cs="宋体" w:hint="eastAsia"/>
          <w:kern w:val="0"/>
          <w:sz w:val="32"/>
          <w:szCs w:val="32"/>
        </w:rPr>
        <w:t>三、</w:t>
      </w:r>
      <w:r>
        <w:rPr>
          <w:rFonts w:ascii="黑体" w:eastAsia="黑体" w:hAnsi="黑体" w:cs="宋体" w:hint="eastAsia"/>
          <w:kern w:val="0"/>
          <w:sz w:val="32"/>
          <w:szCs w:val="32"/>
        </w:rPr>
        <w:t>建设</w:t>
      </w:r>
      <w:r w:rsidRPr="0020793E">
        <w:rPr>
          <w:rFonts w:ascii="黑体" w:eastAsia="黑体" w:hAnsi="黑体" w:cs="宋体" w:hint="eastAsia"/>
          <w:kern w:val="0"/>
          <w:sz w:val="32"/>
          <w:szCs w:val="32"/>
        </w:rPr>
        <w:t>的主要内容</w:t>
      </w:r>
    </w:p>
    <w:p w:rsidR="009705B3" w:rsidRPr="0020793E" w:rsidRDefault="009705B3" w:rsidP="009705B3">
      <w:pPr>
        <w:widowControl/>
        <w:adjustRightInd w:val="0"/>
        <w:snapToGrid w:val="0"/>
        <w:spacing w:line="520" w:lineRule="exact"/>
        <w:ind w:firstLine="600"/>
        <w:rPr>
          <w:rFonts w:ascii="仿宋_GB2312" w:eastAsia="仿宋_GB2312" w:hAnsi="楷体" w:cs="宋体"/>
          <w:kern w:val="0"/>
          <w:sz w:val="32"/>
          <w:szCs w:val="32"/>
        </w:rPr>
      </w:pPr>
      <w:r w:rsidRPr="0020793E">
        <w:rPr>
          <w:rFonts w:ascii="仿宋_GB2312" w:eastAsia="仿宋_GB2312" w:hAnsi="楷体" w:cs="宋体" w:hint="eastAsia"/>
          <w:kern w:val="0"/>
          <w:sz w:val="32"/>
          <w:szCs w:val="32"/>
        </w:rPr>
        <w:t>（一）营造尊重老年人的友善文化</w:t>
      </w:r>
      <w:r>
        <w:rPr>
          <w:rFonts w:ascii="仿宋_GB2312" w:eastAsia="仿宋_GB2312" w:hAnsi="楷体" w:cs="宋体" w:hint="eastAsia"/>
          <w:kern w:val="0"/>
          <w:sz w:val="32"/>
          <w:szCs w:val="32"/>
        </w:rPr>
        <w:t>（15分）</w:t>
      </w:r>
      <w:r w:rsidRPr="0020793E">
        <w:rPr>
          <w:rFonts w:ascii="仿宋_GB2312" w:eastAsia="仿宋_GB2312" w:hAnsi="楷体" w:cs="宋体" w:hint="eastAsia"/>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楷体" w:cs="宋体"/>
          <w:kern w:val="0"/>
          <w:sz w:val="32"/>
          <w:szCs w:val="32"/>
        </w:rPr>
      </w:pPr>
      <w:r w:rsidRPr="0020793E">
        <w:rPr>
          <w:rFonts w:ascii="仿宋_GB2312" w:eastAsia="仿宋_GB2312" w:hAnsi="楷体" w:cs="宋体" w:hint="eastAsia"/>
          <w:kern w:val="0"/>
          <w:sz w:val="32"/>
          <w:szCs w:val="32"/>
        </w:rPr>
        <w:t>（二）建设老年人友善的就医环境</w:t>
      </w:r>
      <w:r>
        <w:rPr>
          <w:rFonts w:ascii="仿宋_GB2312" w:eastAsia="仿宋_GB2312" w:hAnsi="楷体" w:cs="宋体" w:hint="eastAsia"/>
          <w:kern w:val="0"/>
          <w:sz w:val="32"/>
          <w:szCs w:val="32"/>
        </w:rPr>
        <w:t>（30分）</w:t>
      </w:r>
      <w:r w:rsidRPr="0020793E">
        <w:rPr>
          <w:rFonts w:ascii="仿宋_GB2312" w:eastAsia="仿宋_GB2312" w:hAnsi="楷体" w:cs="宋体" w:hint="eastAsia"/>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楷体" w:cs="宋体"/>
          <w:kern w:val="0"/>
          <w:sz w:val="32"/>
          <w:szCs w:val="32"/>
        </w:rPr>
      </w:pPr>
      <w:r w:rsidRPr="0020793E">
        <w:rPr>
          <w:rFonts w:ascii="仿宋_GB2312" w:eastAsia="仿宋_GB2312" w:hAnsi="楷体" w:cs="宋体" w:hint="eastAsia"/>
          <w:kern w:val="0"/>
          <w:sz w:val="32"/>
          <w:szCs w:val="32"/>
        </w:rPr>
        <w:t>（三）建立老年友善的运行管理机制</w:t>
      </w:r>
      <w:r>
        <w:rPr>
          <w:rFonts w:ascii="仿宋_GB2312" w:eastAsia="仿宋_GB2312" w:hAnsi="楷体" w:cs="宋体" w:hint="eastAsia"/>
          <w:kern w:val="0"/>
          <w:sz w:val="32"/>
          <w:szCs w:val="32"/>
        </w:rPr>
        <w:t>（15分）</w:t>
      </w:r>
      <w:r w:rsidRPr="0020793E">
        <w:rPr>
          <w:rFonts w:ascii="仿宋_GB2312" w:eastAsia="仿宋_GB2312" w:hAnsi="楷体" w:cs="宋体" w:hint="eastAsia"/>
          <w:kern w:val="0"/>
          <w:sz w:val="32"/>
          <w:szCs w:val="32"/>
        </w:rPr>
        <w:t>。</w:t>
      </w:r>
    </w:p>
    <w:p w:rsidR="009705B3" w:rsidRDefault="009705B3" w:rsidP="009705B3">
      <w:pPr>
        <w:widowControl/>
        <w:adjustRightInd w:val="0"/>
        <w:snapToGrid w:val="0"/>
        <w:spacing w:line="520" w:lineRule="exact"/>
        <w:ind w:firstLine="600"/>
        <w:rPr>
          <w:rFonts w:ascii="仿宋_GB2312" w:eastAsia="仿宋_GB2312" w:hAnsi="楷体" w:cs="宋体"/>
          <w:kern w:val="0"/>
          <w:sz w:val="32"/>
          <w:szCs w:val="32"/>
        </w:rPr>
      </w:pPr>
      <w:r w:rsidRPr="0020793E">
        <w:rPr>
          <w:rFonts w:ascii="仿宋_GB2312" w:eastAsia="仿宋_GB2312" w:hAnsi="楷体" w:cs="宋体" w:hint="eastAsia"/>
          <w:kern w:val="0"/>
          <w:sz w:val="32"/>
          <w:szCs w:val="32"/>
        </w:rPr>
        <w:t>（四）为老年人提供友善的医护服务</w:t>
      </w:r>
      <w:r>
        <w:rPr>
          <w:rFonts w:ascii="仿宋_GB2312" w:eastAsia="仿宋_GB2312" w:hAnsi="楷体" w:cs="宋体" w:hint="eastAsia"/>
          <w:kern w:val="0"/>
          <w:sz w:val="32"/>
          <w:szCs w:val="32"/>
        </w:rPr>
        <w:t>（40分）</w:t>
      </w:r>
      <w:r w:rsidRPr="0020793E">
        <w:rPr>
          <w:rFonts w:ascii="仿宋_GB2312" w:eastAsia="仿宋_GB2312" w:hAnsi="楷体" w:cs="宋体" w:hint="eastAsia"/>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老年友善医疗机构建设标准</w:t>
      </w:r>
      <w:r w:rsidRPr="0020793E">
        <w:rPr>
          <w:rFonts w:ascii="仿宋_GB2312" w:eastAsia="仿宋_GB2312" w:hAnsi="仿宋" w:cs="宋体" w:hint="eastAsia"/>
          <w:kern w:val="0"/>
          <w:sz w:val="32"/>
          <w:szCs w:val="32"/>
        </w:rPr>
        <w:t>详见附件</w:t>
      </w:r>
      <w:r>
        <w:rPr>
          <w:rFonts w:ascii="仿宋_GB2312" w:eastAsia="仿宋_GB2312" w:hAnsi="仿宋" w:cs="宋体" w:hint="eastAsia"/>
          <w:kern w:val="0"/>
          <w:sz w:val="32"/>
          <w:szCs w:val="32"/>
        </w:rPr>
        <w:t>1</w:t>
      </w:r>
      <w:r w:rsidRPr="0020793E">
        <w:rPr>
          <w:rFonts w:ascii="仿宋_GB2312" w:eastAsia="仿宋_GB2312" w:hAnsi="仿宋" w:cs="宋体" w:hint="eastAsia"/>
          <w:kern w:val="0"/>
          <w:sz w:val="32"/>
          <w:szCs w:val="32"/>
        </w:rPr>
        <w:t>。</w:t>
      </w:r>
    </w:p>
    <w:p w:rsidR="009705B3" w:rsidRPr="0020793E" w:rsidRDefault="009705B3" w:rsidP="009705B3">
      <w:pPr>
        <w:widowControl/>
        <w:adjustRightInd w:val="0"/>
        <w:snapToGrid w:val="0"/>
        <w:spacing w:line="520" w:lineRule="exact"/>
        <w:ind w:firstLine="600"/>
        <w:rPr>
          <w:rFonts w:ascii="黑体" w:eastAsia="黑体" w:hAnsi="黑体" w:cs="宋体"/>
          <w:kern w:val="0"/>
          <w:sz w:val="32"/>
          <w:szCs w:val="32"/>
        </w:rPr>
      </w:pPr>
      <w:r>
        <w:rPr>
          <w:rFonts w:ascii="黑体" w:eastAsia="黑体" w:hAnsi="黑体" w:cs="宋体" w:hint="eastAsia"/>
          <w:kern w:val="0"/>
          <w:sz w:val="32"/>
          <w:szCs w:val="32"/>
        </w:rPr>
        <w:t>四、成立工作</w:t>
      </w:r>
      <w:r w:rsidRPr="0020793E">
        <w:rPr>
          <w:rFonts w:ascii="黑体" w:eastAsia="黑体" w:hAnsi="黑体" w:cs="宋体" w:hint="eastAsia"/>
          <w:kern w:val="0"/>
          <w:sz w:val="32"/>
          <w:szCs w:val="32"/>
        </w:rPr>
        <w:t>组织</w:t>
      </w:r>
    </w:p>
    <w:p w:rsidR="009705B3" w:rsidRDefault="009705B3" w:rsidP="009705B3">
      <w:pPr>
        <w:widowControl/>
        <w:adjustRightInd w:val="0"/>
        <w:snapToGrid w:val="0"/>
        <w:spacing w:line="520" w:lineRule="exact"/>
        <w:ind w:firstLine="600"/>
        <w:rPr>
          <w:rFonts w:ascii="楷体" w:eastAsia="楷体" w:hAnsi="楷体" w:cs="宋体"/>
          <w:kern w:val="0"/>
          <w:sz w:val="32"/>
          <w:szCs w:val="32"/>
        </w:rPr>
      </w:pPr>
      <w:r w:rsidRPr="0082192C">
        <w:rPr>
          <w:rFonts w:ascii="楷体" w:eastAsia="楷体" w:hAnsi="楷体" w:cs="宋体" w:hint="eastAsia"/>
          <w:kern w:val="0"/>
          <w:sz w:val="32"/>
          <w:szCs w:val="32"/>
        </w:rPr>
        <w:t>（一）区卫健局成立老年友善医疗机构</w:t>
      </w:r>
      <w:r>
        <w:rPr>
          <w:rFonts w:ascii="楷体" w:eastAsia="楷体" w:hAnsi="楷体" w:cs="宋体" w:hint="eastAsia"/>
          <w:kern w:val="0"/>
          <w:sz w:val="32"/>
          <w:szCs w:val="32"/>
        </w:rPr>
        <w:t>建设</w:t>
      </w:r>
      <w:r w:rsidRPr="0082192C">
        <w:rPr>
          <w:rFonts w:ascii="楷体" w:eastAsia="楷体" w:hAnsi="楷体" w:cs="宋体" w:hint="eastAsia"/>
          <w:kern w:val="0"/>
          <w:sz w:val="32"/>
          <w:szCs w:val="32"/>
        </w:rPr>
        <w:t>领导小组</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区</w:t>
      </w:r>
      <w:r w:rsidRPr="00DA1127">
        <w:rPr>
          <w:rFonts w:ascii="仿宋_GB2312" w:eastAsia="仿宋_GB2312" w:hAnsi="仿宋" w:cs="宋体" w:hint="eastAsia"/>
          <w:kern w:val="0"/>
          <w:sz w:val="32"/>
          <w:szCs w:val="32"/>
        </w:rPr>
        <w:t>卫生健康</w:t>
      </w:r>
      <w:r>
        <w:rPr>
          <w:rFonts w:ascii="仿宋_GB2312" w:eastAsia="仿宋_GB2312" w:hAnsi="仿宋" w:cs="宋体" w:hint="eastAsia"/>
          <w:kern w:val="0"/>
          <w:sz w:val="32"/>
          <w:szCs w:val="32"/>
        </w:rPr>
        <w:t>局</w:t>
      </w:r>
      <w:r w:rsidRPr="00DA1127">
        <w:rPr>
          <w:rFonts w:ascii="仿宋_GB2312" w:eastAsia="仿宋_GB2312" w:hAnsi="仿宋" w:cs="宋体" w:hint="eastAsia"/>
          <w:kern w:val="0"/>
          <w:sz w:val="32"/>
          <w:szCs w:val="32"/>
        </w:rPr>
        <w:t>成立由党委委员、</w:t>
      </w:r>
      <w:r>
        <w:rPr>
          <w:rFonts w:ascii="仿宋_GB2312" w:eastAsia="仿宋_GB2312" w:hAnsi="仿宋" w:cs="宋体" w:hint="eastAsia"/>
          <w:kern w:val="0"/>
          <w:sz w:val="32"/>
          <w:szCs w:val="32"/>
        </w:rPr>
        <w:t>副局长郑英奇为</w:t>
      </w:r>
      <w:r w:rsidRPr="00DA1127">
        <w:rPr>
          <w:rFonts w:ascii="仿宋_GB2312" w:eastAsia="仿宋_GB2312" w:hAnsi="仿宋" w:cs="宋体" w:hint="eastAsia"/>
          <w:kern w:val="0"/>
          <w:sz w:val="32"/>
          <w:szCs w:val="32"/>
        </w:rPr>
        <w:t>组长、</w:t>
      </w:r>
      <w:r>
        <w:rPr>
          <w:rFonts w:ascii="仿宋_GB2312" w:eastAsia="仿宋_GB2312" w:hAnsi="仿宋" w:cs="宋体" w:hint="eastAsia"/>
          <w:kern w:val="0"/>
          <w:sz w:val="32"/>
          <w:szCs w:val="32"/>
        </w:rPr>
        <w:t>局</w:t>
      </w:r>
      <w:r w:rsidRPr="00DA1127">
        <w:rPr>
          <w:rFonts w:ascii="仿宋_GB2312" w:eastAsia="仿宋_GB2312" w:hAnsi="仿宋" w:cs="宋体" w:hint="eastAsia"/>
          <w:kern w:val="0"/>
          <w:sz w:val="32"/>
          <w:szCs w:val="32"/>
        </w:rPr>
        <w:t>老龄健康</w:t>
      </w:r>
      <w:r>
        <w:rPr>
          <w:rFonts w:ascii="仿宋_GB2312" w:eastAsia="仿宋_GB2312" w:hAnsi="仿宋" w:cs="宋体" w:hint="eastAsia"/>
          <w:kern w:val="0"/>
          <w:sz w:val="32"/>
          <w:szCs w:val="32"/>
        </w:rPr>
        <w:t>科</w:t>
      </w:r>
      <w:r w:rsidRPr="00DA1127">
        <w:rPr>
          <w:rFonts w:ascii="仿宋_GB2312" w:eastAsia="仿宋_GB2312" w:hAnsi="仿宋" w:cs="宋体" w:hint="eastAsia"/>
          <w:kern w:val="0"/>
          <w:sz w:val="32"/>
          <w:szCs w:val="32"/>
        </w:rPr>
        <w:t>、医政</w:t>
      </w:r>
      <w:r>
        <w:rPr>
          <w:rFonts w:ascii="仿宋_GB2312" w:eastAsia="仿宋_GB2312" w:hAnsi="仿宋" w:cs="宋体" w:hint="eastAsia"/>
          <w:kern w:val="0"/>
          <w:sz w:val="32"/>
          <w:szCs w:val="32"/>
        </w:rPr>
        <w:t>科</w:t>
      </w:r>
      <w:r w:rsidRPr="00DA1127">
        <w:rPr>
          <w:rFonts w:ascii="仿宋_GB2312" w:eastAsia="仿宋_GB2312" w:hAnsi="仿宋" w:cs="宋体" w:hint="eastAsia"/>
          <w:kern w:val="0"/>
          <w:sz w:val="32"/>
          <w:szCs w:val="32"/>
        </w:rPr>
        <w:t>、基层卫生</w:t>
      </w:r>
      <w:r>
        <w:rPr>
          <w:rFonts w:ascii="仿宋_GB2312" w:eastAsia="仿宋_GB2312" w:hAnsi="仿宋" w:cs="宋体" w:hint="eastAsia"/>
          <w:kern w:val="0"/>
          <w:sz w:val="32"/>
          <w:szCs w:val="32"/>
        </w:rPr>
        <w:t>科负责人为成员</w:t>
      </w:r>
      <w:r w:rsidRPr="00DA1127">
        <w:rPr>
          <w:rFonts w:ascii="仿宋_GB2312" w:eastAsia="仿宋_GB2312" w:hAnsi="仿宋" w:cs="宋体" w:hint="eastAsia"/>
          <w:kern w:val="0"/>
          <w:sz w:val="32"/>
          <w:szCs w:val="32"/>
        </w:rPr>
        <w:t>的老年友善医疗机构建设领导小组，对全</w:t>
      </w:r>
      <w:r>
        <w:rPr>
          <w:rFonts w:ascii="仿宋_GB2312" w:eastAsia="仿宋_GB2312" w:hAnsi="仿宋" w:cs="宋体" w:hint="eastAsia"/>
          <w:kern w:val="0"/>
          <w:sz w:val="32"/>
          <w:szCs w:val="32"/>
        </w:rPr>
        <w:t>区</w:t>
      </w:r>
      <w:r w:rsidRPr="00DA1127">
        <w:rPr>
          <w:rFonts w:ascii="仿宋_GB2312" w:eastAsia="仿宋_GB2312" w:hAnsi="仿宋" w:cs="宋体" w:hint="eastAsia"/>
          <w:kern w:val="0"/>
          <w:sz w:val="32"/>
          <w:szCs w:val="32"/>
        </w:rPr>
        <w:t>医疗机构开展友善医疗机构建设进行指导、评估、考核。</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局</w:t>
      </w:r>
      <w:r w:rsidRPr="00DA1127">
        <w:rPr>
          <w:rFonts w:ascii="仿宋_GB2312" w:eastAsia="仿宋_GB2312" w:hAnsi="仿宋" w:cs="宋体" w:hint="eastAsia"/>
          <w:kern w:val="0"/>
          <w:sz w:val="32"/>
          <w:szCs w:val="32"/>
        </w:rPr>
        <w:t>老龄健康</w:t>
      </w:r>
      <w:r>
        <w:rPr>
          <w:rFonts w:ascii="仿宋_GB2312" w:eastAsia="仿宋_GB2312" w:hAnsi="仿宋" w:cs="宋体" w:hint="eastAsia"/>
          <w:kern w:val="0"/>
          <w:sz w:val="32"/>
          <w:szCs w:val="32"/>
        </w:rPr>
        <w:t>科承担领导小组日常工作，牵头</w:t>
      </w:r>
      <w:r w:rsidRPr="0020793E">
        <w:rPr>
          <w:rFonts w:ascii="仿宋_GB2312" w:eastAsia="仿宋_GB2312" w:hAnsi="仿宋" w:cs="宋体" w:hint="eastAsia"/>
          <w:kern w:val="0"/>
          <w:sz w:val="32"/>
          <w:szCs w:val="32"/>
        </w:rPr>
        <w:t>组织</w:t>
      </w:r>
      <w:r>
        <w:rPr>
          <w:rFonts w:ascii="仿宋_GB2312" w:eastAsia="仿宋_GB2312" w:hAnsi="仿宋" w:cs="宋体" w:hint="eastAsia"/>
          <w:kern w:val="0"/>
          <w:sz w:val="32"/>
          <w:szCs w:val="32"/>
        </w:rPr>
        <w:t>参观考察、学习培训、评审</w:t>
      </w:r>
      <w:r w:rsidRPr="0020793E">
        <w:rPr>
          <w:rFonts w:ascii="仿宋_GB2312" w:eastAsia="仿宋_GB2312" w:hAnsi="仿宋" w:cs="宋体" w:hint="eastAsia"/>
          <w:kern w:val="0"/>
          <w:sz w:val="32"/>
          <w:szCs w:val="32"/>
        </w:rPr>
        <w:t>，资料收集上报等。</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F40354">
        <w:rPr>
          <w:rFonts w:ascii="楷体" w:eastAsia="楷体" w:hAnsi="楷体" w:cs="宋体" w:hint="eastAsia"/>
          <w:kern w:val="0"/>
          <w:sz w:val="32"/>
          <w:szCs w:val="32"/>
        </w:rPr>
        <w:t>（二）设立</w:t>
      </w:r>
      <w:r w:rsidRPr="0082192C">
        <w:rPr>
          <w:rFonts w:ascii="楷体" w:eastAsia="楷体" w:hAnsi="楷体" w:cs="宋体" w:hint="eastAsia"/>
          <w:kern w:val="0"/>
          <w:sz w:val="32"/>
          <w:szCs w:val="32"/>
        </w:rPr>
        <w:t>老年友善医疗机构</w:t>
      </w:r>
      <w:r>
        <w:rPr>
          <w:rFonts w:ascii="楷体" w:eastAsia="楷体" w:hAnsi="楷体" w:cs="宋体" w:hint="eastAsia"/>
          <w:kern w:val="0"/>
          <w:sz w:val="32"/>
          <w:szCs w:val="32"/>
        </w:rPr>
        <w:t>建设业务指导单位</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委托杭州师范大学附属医院作为我区老年友善医院建设业务指导机构，受邀</w:t>
      </w:r>
      <w:r w:rsidRPr="0020793E">
        <w:rPr>
          <w:rFonts w:ascii="仿宋_GB2312" w:eastAsia="仿宋_GB2312" w:hAnsi="仿宋" w:cs="宋体" w:hint="eastAsia"/>
          <w:kern w:val="0"/>
          <w:sz w:val="32"/>
          <w:szCs w:val="32"/>
        </w:rPr>
        <w:t>承担</w:t>
      </w:r>
      <w:r>
        <w:rPr>
          <w:rFonts w:ascii="仿宋_GB2312" w:eastAsia="仿宋_GB2312" w:hAnsi="仿宋" w:cs="宋体" w:hint="eastAsia"/>
          <w:kern w:val="0"/>
          <w:sz w:val="32"/>
          <w:szCs w:val="32"/>
        </w:rPr>
        <w:t>医护友善服务</w:t>
      </w:r>
      <w:r w:rsidRPr="0020793E">
        <w:rPr>
          <w:rFonts w:ascii="仿宋_GB2312" w:eastAsia="仿宋_GB2312" w:hAnsi="仿宋" w:cs="宋体" w:hint="eastAsia"/>
          <w:kern w:val="0"/>
          <w:sz w:val="32"/>
          <w:szCs w:val="32"/>
        </w:rPr>
        <w:t>技术指导和</w:t>
      </w:r>
      <w:r>
        <w:rPr>
          <w:rFonts w:ascii="仿宋_GB2312" w:eastAsia="仿宋_GB2312" w:hAnsi="仿宋" w:cs="宋体" w:hint="eastAsia"/>
          <w:kern w:val="0"/>
          <w:sz w:val="32"/>
          <w:szCs w:val="32"/>
        </w:rPr>
        <w:t>相关业务</w:t>
      </w:r>
      <w:r w:rsidRPr="0020793E">
        <w:rPr>
          <w:rFonts w:ascii="仿宋_GB2312" w:eastAsia="仿宋_GB2312" w:hAnsi="仿宋" w:cs="宋体" w:hint="eastAsia"/>
          <w:kern w:val="0"/>
          <w:sz w:val="32"/>
          <w:szCs w:val="32"/>
        </w:rPr>
        <w:t>考核评估等。</w:t>
      </w:r>
    </w:p>
    <w:p w:rsidR="009705B3" w:rsidRPr="0020793E" w:rsidRDefault="009705B3" w:rsidP="009705B3">
      <w:pPr>
        <w:widowControl/>
        <w:adjustRightInd w:val="0"/>
        <w:snapToGrid w:val="0"/>
        <w:spacing w:line="520" w:lineRule="exact"/>
        <w:ind w:firstLine="600"/>
        <w:rPr>
          <w:rFonts w:ascii="黑体" w:eastAsia="黑体" w:hAnsi="黑体" w:cs="宋体"/>
          <w:kern w:val="0"/>
          <w:sz w:val="32"/>
          <w:szCs w:val="32"/>
        </w:rPr>
      </w:pPr>
      <w:r>
        <w:rPr>
          <w:rFonts w:ascii="黑体" w:eastAsia="黑体" w:hAnsi="黑体" w:cs="宋体" w:hint="eastAsia"/>
          <w:kern w:val="0"/>
          <w:sz w:val="32"/>
          <w:szCs w:val="32"/>
        </w:rPr>
        <w:t>五</w:t>
      </w:r>
      <w:r w:rsidRPr="0020793E">
        <w:rPr>
          <w:rFonts w:ascii="黑体" w:eastAsia="黑体" w:hAnsi="黑体" w:cs="宋体" w:hint="eastAsia"/>
          <w:kern w:val="0"/>
          <w:sz w:val="32"/>
          <w:szCs w:val="32"/>
        </w:rPr>
        <w:t>、工作要求</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82192C">
        <w:rPr>
          <w:rFonts w:ascii="楷体" w:eastAsia="楷体" w:hAnsi="楷体" w:cs="宋体" w:hint="eastAsia"/>
          <w:kern w:val="0"/>
          <w:sz w:val="32"/>
          <w:szCs w:val="32"/>
        </w:rPr>
        <w:t>（一）提高认识，加强领导。</w:t>
      </w:r>
      <w:r w:rsidRPr="0020793E">
        <w:rPr>
          <w:rFonts w:ascii="仿宋_GB2312" w:eastAsia="仿宋_GB2312" w:hAnsi="仿宋" w:cs="宋体" w:hint="eastAsia"/>
          <w:kern w:val="0"/>
          <w:sz w:val="32"/>
          <w:szCs w:val="32"/>
        </w:rPr>
        <w:t>为老服务的医疗机构要充分认识建设老年友善医疗机构对于深化医药卫生体制改革、建立完善老年健康服务体系、保障老年人健康权益的重要意义；加强组织领导，将建设老年友善医疗机构工作列入本单</w:t>
      </w:r>
      <w:r w:rsidRPr="0020793E">
        <w:rPr>
          <w:rFonts w:ascii="仿宋_GB2312" w:eastAsia="仿宋_GB2312" w:hAnsi="仿宋" w:cs="宋体" w:hint="eastAsia"/>
          <w:kern w:val="0"/>
          <w:sz w:val="32"/>
          <w:szCs w:val="32"/>
        </w:rPr>
        <w:lastRenderedPageBreak/>
        <w:t>位重点工作，成立工作领导小组，保障所需的经费；</w:t>
      </w:r>
      <w:r>
        <w:rPr>
          <w:rFonts w:ascii="仿宋_GB2312" w:eastAsia="仿宋_GB2312" w:hAnsi="仿宋" w:cs="宋体" w:hint="eastAsia"/>
          <w:kern w:val="0"/>
          <w:sz w:val="32"/>
          <w:szCs w:val="32"/>
        </w:rPr>
        <w:t>利用横幅、电子屏等多种形式，</w:t>
      </w:r>
      <w:r w:rsidRPr="0020793E">
        <w:rPr>
          <w:rFonts w:ascii="仿宋_GB2312" w:eastAsia="仿宋_GB2312" w:hAnsi="仿宋" w:cs="宋体" w:hint="eastAsia"/>
          <w:kern w:val="0"/>
          <w:sz w:val="32"/>
          <w:szCs w:val="32"/>
        </w:rPr>
        <w:t>强化宣传，营造浓厚的</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氛围，做到人人知晓，个个参与</w:t>
      </w:r>
      <w:r>
        <w:rPr>
          <w:rFonts w:ascii="仿宋_GB2312" w:eastAsia="仿宋_GB2312" w:hAnsi="仿宋" w:cs="宋体" w:hint="eastAsia"/>
          <w:kern w:val="0"/>
          <w:sz w:val="32"/>
          <w:szCs w:val="32"/>
        </w:rPr>
        <w:t>老年友善医疗机构建设</w:t>
      </w:r>
      <w:r w:rsidRPr="0020793E">
        <w:rPr>
          <w:rFonts w:ascii="仿宋_GB2312" w:eastAsia="仿宋_GB2312" w:hAnsi="仿宋" w:cs="宋体" w:hint="eastAsia"/>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82192C">
        <w:rPr>
          <w:rFonts w:ascii="楷体" w:eastAsia="楷体" w:hAnsi="楷体" w:cs="宋体" w:hint="eastAsia"/>
          <w:kern w:val="0"/>
          <w:sz w:val="32"/>
          <w:szCs w:val="32"/>
        </w:rPr>
        <w:t>（二）对照标准，保证质量。</w:t>
      </w:r>
      <w:r w:rsidRPr="0020793E">
        <w:rPr>
          <w:rFonts w:ascii="仿宋_GB2312" w:eastAsia="仿宋_GB2312" w:hAnsi="仿宋" w:cs="宋体" w:hint="eastAsia"/>
          <w:kern w:val="0"/>
          <w:sz w:val="32"/>
          <w:szCs w:val="32"/>
        </w:rPr>
        <w:t>各医疗机构要制订</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工作实施方案、工作进度和年度计划，读懂弄通</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标准，并将</w:t>
      </w:r>
      <w:r>
        <w:rPr>
          <w:rFonts w:ascii="仿宋_GB2312" w:eastAsia="仿宋_GB2312" w:hAnsi="仿宋" w:cs="宋体" w:hint="eastAsia"/>
          <w:kern w:val="0"/>
          <w:sz w:val="32"/>
          <w:szCs w:val="32"/>
        </w:rPr>
        <w:t>建设</w:t>
      </w:r>
      <w:r w:rsidRPr="0020793E">
        <w:rPr>
          <w:rFonts w:ascii="仿宋_GB2312" w:eastAsia="仿宋_GB2312" w:hAnsi="仿宋" w:cs="宋体" w:hint="eastAsia"/>
          <w:kern w:val="0"/>
          <w:sz w:val="32"/>
          <w:szCs w:val="32"/>
        </w:rPr>
        <w:t>标准进行分解，明确任务分工，建立工作台账，建立工作考核机制，确保各项工作措施做实做细、落实到位。各类医疗机构要以建设老年友善医疗机构为契机，加强老年医学科建设及老年医学专业人才培养，加强自身管理，优化老年患者就医流程，改善老年患者就医环境，提高自身服务能力和水平，提升老年患者看病就医满意度。</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82192C">
        <w:rPr>
          <w:rFonts w:ascii="楷体" w:eastAsia="楷体" w:hAnsi="楷体" w:cs="宋体" w:hint="eastAsia"/>
          <w:kern w:val="0"/>
          <w:sz w:val="32"/>
          <w:szCs w:val="32"/>
        </w:rPr>
        <w:t>（三）建立机制，务求实效。</w:t>
      </w:r>
      <w:r w:rsidRPr="0020793E">
        <w:rPr>
          <w:rFonts w:ascii="仿宋_GB2312" w:eastAsia="仿宋_GB2312" w:hAnsi="仿宋" w:cs="宋体" w:hint="eastAsia"/>
          <w:kern w:val="0"/>
          <w:sz w:val="32"/>
          <w:szCs w:val="32"/>
        </w:rPr>
        <w:t>各级各类医疗机构要</w:t>
      </w:r>
      <w:r>
        <w:rPr>
          <w:rFonts w:ascii="仿宋_GB2312" w:eastAsia="仿宋_GB2312" w:hAnsi="仿宋" w:cs="宋体" w:hint="eastAsia"/>
          <w:kern w:val="0"/>
          <w:sz w:val="32"/>
          <w:szCs w:val="32"/>
        </w:rPr>
        <w:t>根据自身实际，</w:t>
      </w:r>
      <w:r w:rsidRPr="0020793E">
        <w:rPr>
          <w:rFonts w:ascii="仿宋_GB2312" w:eastAsia="仿宋_GB2312" w:hAnsi="仿宋" w:cs="宋体" w:hint="eastAsia"/>
          <w:kern w:val="0"/>
          <w:sz w:val="32"/>
          <w:szCs w:val="32"/>
        </w:rPr>
        <w:t>明确老年友善医疗机构</w:t>
      </w:r>
      <w:r>
        <w:rPr>
          <w:rFonts w:ascii="仿宋_GB2312" w:eastAsia="仿宋_GB2312" w:hAnsi="仿宋" w:cs="宋体" w:hint="eastAsia"/>
          <w:kern w:val="0"/>
          <w:sz w:val="32"/>
          <w:szCs w:val="32"/>
        </w:rPr>
        <w:t>创建批次，填写在附件1中，并按期上报</w:t>
      </w:r>
      <w:r w:rsidRPr="0020793E">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区卫健局</w:t>
      </w:r>
      <w:r w:rsidRPr="0020793E">
        <w:rPr>
          <w:rFonts w:ascii="仿宋_GB2312" w:eastAsia="仿宋_GB2312" w:hAnsi="仿宋" w:cs="宋体" w:hint="eastAsia"/>
          <w:kern w:val="0"/>
          <w:sz w:val="32"/>
          <w:szCs w:val="32"/>
        </w:rPr>
        <w:t>将对此项工作列入基层医疗机构年度绩效考评</w:t>
      </w:r>
      <w:r>
        <w:rPr>
          <w:rFonts w:ascii="仿宋_GB2312" w:eastAsia="仿宋_GB2312" w:hAnsi="仿宋" w:cs="宋体" w:hint="eastAsia"/>
          <w:kern w:val="0"/>
          <w:sz w:val="32"/>
          <w:szCs w:val="32"/>
        </w:rPr>
        <w:t>的</w:t>
      </w:r>
      <w:r w:rsidRPr="0020793E">
        <w:rPr>
          <w:rFonts w:ascii="仿宋_GB2312" w:eastAsia="仿宋_GB2312" w:hAnsi="仿宋" w:cs="宋体" w:hint="eastAsia"/>
          <w:kern w:val="0"/>
          <w:sz w:val="32"/>
          <w:szCs w:val="32"/>
        </w:rPr>
        <w:t>指定任务，进行专项考核；</w:t>
      </w:r>
      <w:r w:rsidRPr="00DA1127">
        <w:rPr>
          <w:rFonts w:ascii="仿宋_GB2312" w:eastAsia="仿宋_GB2312" w:hAnsi="仿宋" w:cs="宋体" w:hint="eastAsia"/>
          <w:kern w:val="0"/>
          <w:sz w:val="32"/>
          <w:szCs w:val="32"/>
        </w:rPr>
        <w:t>建立动态考核机制，对已获评“老年友善医疗机构”的单位进行持续督导，发现不符合标准的，限期整改；整改不合格的，取消其“老年友善医疗机构”称号。“老年友善医疗机构”作为推荐市级、省级、国家级“敬老文明号”的基本条件。</w:t>
      </w:r>
    </w:p>
    <w:p w:rsidR="009705B3" w:rsidRPr="00E844B9" w:rsidRDefault="009705B3" w:rsidP="009705B3">
      <w:pPr>
        <w:widowControl/>
        <w:adjustRightInd w:val="0"/>
        <w:snapToGrid w:val="0"/>
        <w:spacing w:line="520" w:lineRule="exact"/>
        <w:ind w:firstLine="600"/>
        <w:rPr>
          <w:rFonts w:ascii="黑体" w:eastAsia="黑体" w:hAnsi="黑体" w:cs="宋体"/>
          <w:kern w:val="0"/>
          <w:sz w:val="32"/>
          <w:szCs w:val="32"/>
        </w:rPr>
      </w:pPr>
      <w:r w:rsidRPr="00E844B9">
        <w:rPr>
          <w:rFonts w:ascii="黑体" w:eastAsia="黑体" w:hAnsi="黑体" w:cs="宋体" w:hint="eastAsia"/>
          <w:kern w:val="0"/>
          <w:sz w:val="32"/>
          <w:szCs w:val="32"/>
        </w:rPr>
        <w:t>六、申报与认定</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E844B9">
        <w:rPr>
          <w:rFonts w:ascii="楷体" w:eastAsia="楷体" w:hAnsi="楷体" w:cs="宋体"/>
          <w:kern w:val="0"/>
          <w:sz w:val="32"/>
          <w:szCs w:val="32"/>
        </w:rPr>
        <w:t>医疗机构自评。</w:t>
      </w:r>
      <w:r w:rsidRPr="00E844B9">
        <w:rPr>
          <w:rFonts w:ascii="仿宋_GB2312" w:eastAsia="仿宋_GB2312" w:hAnsi="仿宋" w:cs="宋体"/>
          <w:kern w:val="0"/>
          <w:sz w:val="32"/>
          <w:szCs w:val="32"/>
        </w:rPr>
        <w:t>各医疗机构对照</w:t>
      </w:r>
      <w:r w:rsidRPr="00E844B9">
        <w:rPr>
          <w:rFonts w:ascii="仿宋_GB2312" w:eastAsia="仿宋_GB2312" w:hAnsi="仿宋" w:cs="宋体"/>
          <w:kern w:val="0"/>
          <w:sz w:val="32"/>
          <w:szCs w:val="32"/>
        </w:rPr>
        <w:t>“</w:t>
      </w:r>
      <w:r>
        <w:rPr>
          <w:rFonts w:ascii="仿宋_GB2312" w:eastAsia="仿宋_GB2312" w:hAnsi="仿宋" w:cs="宋体" w:hint="eastAsia"/>
          <w:kern w:val="0"/>
          <w:sz w:val="32"/>
          <w:szCs w:val="32"/>
        </w:rPr>
        <w:t>浙江省老年友善医院</w:t>
      </w:r>
      <w:r w:rsidRPr="00E844B9">
        <w:rPr>
          <w:rFonts w:ascii="仿宋_GB2312" w:eastAsia="仿宋_GB2312" w:hAnsi="仿宋" w:cs="宋体"/>
          <w:kern w:val="0"/>
          <w:sz w:val="32"/>
          <w:szCs w:val="32"/>
        </w:rPr>
        <w:t>评价标准</w:t>
      </w:r>
      <w:r w:rsidRPr="00E844B9">
        <w:rPr>
          <w:rFonts w:ascii="仿宋_GB2312" w:eastAsia="仿宋_GB2312" w:hAnsi="仿宋" w:cs="宋体"/>
          <w:kern w:val="0"/>
          <w:sz w:val="32"/>
          <w:szCs w:val="32"/>
        </w:rPr>
        <w:t>”</w:t>
      </w:r>
      <w:r>
        <w:rPr>
          <w:rFonts w:ascii="仿宋_GB2312" w:eastAsia="仿宋_GB2312" w:hAnsi="仿宋" w:cs="宋体"/>
          <w:kern w:val="0"/>
          <w:sz w:val="32"/>
          <w:szCs w:val="32"/>
        </w:rPr>
        <w:t>开展自评。自评</w:t>
      </w:r>
      <w:r>
        <w:rPr>
          <w:rFonts w:ascii="仿宋_GB2312" w:eastAsia="仿宋_GB2312" w:hAnsi="仿宋" w:cs="宋体" w:hint="eastAsia"/>
          <w:kern w:val="0"/>
          <w:sz w:val="32"/>
          <w:szCs w:val="32"/>
        </w:rPr>
        <w:t>总</w:t>
      </w:r>
      <w:r w:rsidRPr="00E844B9">
        <w:rPr>
          <w:rFonts w:ascii="仿宋_GB2312" w:eastAsia="仿宋_GB2312" w:hAnsi="仿宋" w:cs="宋体"/>
          <w:kern w:val="0"/>
          <w:sz w:val="32"/>
          <w:szCs w:val="32"/>
        </w:rPr>
        <w:t>分在85分及以上，且老年友善文化、老年友善管理、老年友善服务、老年友善环境四个项目单项评价得分达到该项满分值80%的，填写《浙江省老年友善医疗机构申报表》（附件3），于每年</w:t>
      </w:r>
      <w:r>
        <w:rPr>
          <w:rFonts w:ascii="仿宋_GB2312" w:eastAsia="仿宋_GB2312" w:hAnsi="仿宋" w:cs="宋体" w:hint="eastAsia"/>
          <w:kern w:val="0"/>
          <w:sz w:val="32"/>
          <w:szCs w:val="32"/>
        </w:rPr>
        <w:t>10</w:t>
      </w:r>
      <w:r w:rsidRPr="00E844B9">
        <w:rPr>
          <w:rFonts w:ascii="仿宋_GB2312" w:eastAsia="仿宋_GB2312" w:hAnsi="仿宋" w:cs="宋体"/>
          <w:kern w:val="0"/>
          <w:sz w:val="32"/>
          <w:szCs w:val="32"/>
        </w:rPr>
        <w:t>月底前向</w:t>
      </w:r>
      <w:r>
        <w:rPr>
          <w:rFonts w:ascii="仿宋_GB2312" w:eastAsia="仿宋_GB2312" w:hAnsi="仿宋" w:cs="宋体" w:hint="eastAsia"/>
          <w:kern w:val="0"/>
          <w:sz w:val="32"/>
          <w:szCs w:val="32"/>
        </w:rPr>
        <w:t>区</w:t>
      </w:r>
      <w:r w:rsidRPr="00E844B9">
        <w:rPr>
          <w:rFonts w:ascii="仿宋_GB2312" w:eastAsia="仿宋_GB2312" w:hAnsi="仿宋" w:cs="宋体"/>
          <w:kern w:val="0"/>
          <w:sz w:val="32"/>
          <w:szCs w:val="32"/>
        </w:rPr>
        <w:t>卫生健康</w:t>
      </w:r>
      <w:r>
        <w:rPr>
          <w:rFonts w:ascii="仿宋_GB2312" w:eastAsia="仿宋_GB2312" w:hAnsi="仿宋" w:cs="宋体" w:hint="eastAsia"/>
          <w:kern w:val="0"/>
          <w:sz w:val="32"/>
          <w:szCs w:val="32"/>
        </w:rPr>
        <w:t>局</w:t>
      </w:r>
      <w:r w:rsidRPr="00E844B9">
        <w:rPr>
          <w:rFonts w:ascii="仿宋_GB2312" w:eastAsia="仿宋_GB2312" w:hAnsi="仿宋" w:cs="宋体"/>
          <w:kern w:val="0"/>
          <w:sz w:val="32"/>
          <w:szCs w:val="32"/>
        </w:rPr>
        <w:t>申报</w:t>
      </w:r>
      <w:r>
        <w:rPr>
          <w:rFonts w:ascii="仿宋_GB2312" w:eastAsia="仿宋_GB2312" w:hAnsi="仿宋" w:cs="宋体" w:hint="eastAsia"/>
          <w:kern w:val="0"/>
          <w:sz w:val="32"/>
          <w:szCs w:val="32"/>
        </w:rPr>
        <w:t>。</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CA2808">
        <w:rPr>
          <w:rFonts w:ascii="楷体" w:eastAsia="楷体" w:hAnsi="楷体" w:cs="宋体" w:hint="eastAsia"/>
          <w:kern w:val="0"/>
          <w:sz w:val="32"/>
          <w:szCs w:val="32"/>
        </w:rPr>
        <w:lastRenderedPageBreak/>
        <w:t>逐级评估认定。</w:t>
      </w:r>
      <w:r w:rsidRPr="00E844B9">
        <w:rPr>
          <w:rFonts w:ascii="仿宋_GB2312" w:eastAsia="仿宋_GB2312" w:hAnsi="仿宋" w:cs="宋体"/>
          <w:kern w:val="0"/>
          <w:sz w:val="32"/>
          <w:szCs w:val="32"/>
        </w:rPr>
        <w:t>基层医疗卫生机构及</w:t>
      </w:r>
      <w:r>
        <w:rPr>
          <w:rFonts w:ascii="仿宋_GB2312" w:eastAsia="仿宋_GB2312" w:hAnsi="仿宋" w:cs="宋体" w:hint="eastAsia"/>
          <w:kern w:val="0"/>
          <w:sz w:val="32"/>
          <w:szCs w:val="32"/>
        </w:rPr>
        <w:t>二级</w:t>
      </w:r>
      <w:r w:rsidRPr="00E844B9">
        <w:rPr>
          <w:rFonts w:ascii="仿宋_GB2312" w:eastAsia="仿宋_GB2312" w:hAnsi="仿宋" w:cs="宋体"/>
          <w:kern w:val="0"/>
          <w:sz w:val="32"/>
          <w:szCs w:val="32"/>
        </w:rPr>
        <w:t>以下医疗机构</w:t>
      </w:r>
      <w:r>
        <w:rPr>
          <w:rFonts w:ascii="仿宋_GB2312" w:eastAsia="仿宋_GB2312" w:hAnsi="仿宋" w:cs="宋体" w:hint="eastAsia"/>
          <w:kern w:val="0"/>
          <w:sz w:val="32"/>
          <w:szCs w:val="32"/>
        </w:rPr>
        <w:t>由</w:t>
      </w:r>
      <w:r w:rsidRPr="00E844B9">
        <w:rPr>
          <w:rFonts w:ascii="仿宋_GB2312" w:eastAsia="仿宋_GB2312" w:hAnsi="仿宋" w:cs="宋体"/>
          <w:kern w:val="0"/>
          <w:sz w:val="32"/>
          <w:szCs w:val="32"/>
        </w:rPr>
        <w:t>区卫生健康局</w:t>
      </w:r>
      <w:r>
        <w:rPr>
          <w:rFonts w:ascii="仿宋_GB2312" w:eastAsia="仿宋_GB2312" w:hAnsi="仿宋" w:cs="宋体" w:hint="eastAsia"/>
          <w:kern w:val="0"/>
          <w:sz w:val="32"/>
          <w:szCs w:val="32"/>
        </w:rPr>
        <w:t>评定</w:t>
      </w:r>
      <w:r w:rsidRPr="00E844B9">
        <w:rPr>
          <w:rFonts w:ascii="仿宋_GB2312" w:eastAsia="仿宋_GB2312" w:hAnsi="仿宋" w:cs="宋体"/>
          <w:kern w:val="0"/>
          <w:sz w:val="32"/>
          <w:szCs w:val="32"/>
        </w:rPr>
        <w:t>；</w:t>
      </w:r>
      <w:r>
        <w:rPr>
          <w:rFonts w:ascii="仿宋_GB2312" w:eastAsia="仿宋_GB2312" w:hAnsi="仿宋" w:cs="宋体" w:hint="eastAsia"/>
          <w:kern w:val="0"/>
          <w:sz w:val="32"/>
          <w:szCs w:val="32"/>
        </w:rPr>
        <w:t>二级医疗机构由区卫健局初核，报市卫健委认定；</w:t>
      </w:r>
      <w:r w:rsidRPr="00E844B9">
        <w:rPr>
          <w:rFonts w:ascii="仿宋_GB2312" w:eastAsia="仿宋_GB2312" w:hAnsi="仿宋" w:cs="宋体"/>
          <w:kern w:val="0"/>
          <w:sz w:val="32"/>
          <w:szCs w:val="32"/>
        </w:rPr>
        <w:t>三级医疗机构</w:t>
      </w:r>
      <w:r>
        <w:rPr>
          <w:rFonts w:ascii="仿宋_GB2312" w:eastAsia="仿宋_GB2312" w:hAnsi="仿宋" w:cs="宋体" w:hint="eastAsia"/>
          <w:kern w:val="0"/>
          <w:sz w:val="32"/>
          <w:szCs w:val="32"/>
        </w:rPr>
        <w:t>由省卫健委认定</w:t>
      </w:r>
      <w:r w:rsidRPr="00E844B9">
        <w:rPr>
          <w:rFonts w:ascii="仿宋_GB2312" w:eastAsia="仿宋_GB2312" w:hAnsi="仿宋" w:cs="宋体"/>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sidRPr="0020793E">
        <w:rPr>
          <w:rFonts w:ascii="仿宋_GB2312" w:eastAsia="仿宋_GB2312" w:hAnsi="仿宋" w:cs="宋体" w:hint="eastAsia"/>
          <w:kern w:val="0"/>
          <w:sz w:val="32"/>
          <w:szCs w:val="32"/>
        </w:rPr>
        <w:t>附件</w:t>
      </w:r>
      <w:r>
        <w:rPr>
          <w:rFonts w:ascii="仿宋_GB2312" w:eastAsia="仿宋_GB2312" w:hAnsi="仿宋" w:cs="宋体" w:hint="eastAsia"/>
          <w:kern w:val="0"/>
          <w:sz w:val="32"/>
          <w:szCs w:val="32"/>
        </w:rPr>
        <w:t>：</w:t>
      </w:r>
      <w:r w:rsidRPr="0020793E">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 拱墅区老年友善医疗机构建设计划</w:t>
      </w:r>
    </w:p>
    <w:p w:rsidR="009705B3"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2.《浙江省老年友善医疗机构评价标准（试行）》</w:t>
      </w:r>
    </w:p>
    <w:p w:rsidR="009705B3" w:rsidRPr="00D67592" w:rsidRDefault="009705B3" w:rsidP="009705B3">
      <w:pPr>
        <w:widowControl/>
        <w:adjustRightInd w:val="0"/>
        <w:snapToGrid w:val="0"/>
        <w:spacing w:line="52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3.《</w:t>
      </w:r>
      <w:r w:rsidRPr="00FF7B0D">
        <w:rPr>
          <w:rFonts w:ascii="仿宋_GB2312" w:eastAsia="仿宋_GB2312" w:hAnsi="仿宋" w:cs="宋体"/>
          <w:kern w:val="0"/>
          <w:sz w:val="32"/>
          <w:szCs w:val="32"/>
        </w:rPr>
        <w:t>浙江省老年友善医疗机构申报表</w:t>
      </w:r>
      <w:r>
        <w:rPr>
          <w:rFonts w:ascii="仿宋_GB2312" w:eastAsia="仿宋_GB2312" w:hAnsi="仿宋" w:cs="宋体" w:hint="eastAsia"/>
          <w:kern w:val="0"/>
          <w:sz w:val="32"/>
          <w:szCs w:val="32"/>
        </w:rPr>
        <w:t>》</w:t>
      </w:r>
    </w:p>
    <w:p w:rsidR="009705B3" w:rsidRPr="0020793E" w:rsidRDefault="009705B3" w:rsidP="009705B3">
      <w:pPr>
        <w:widowControl/>
        <w:adjustRightInd w:val="0"/>
        <w:snapToGrid w:val="0"/>
        <w:spacing w:line="520" w:lineRule="exact"/>
        <w:ind w:firstLine="600"/>
        <w:rPr>
          <w:rFonts w:ascii="仿宋_GB2312" w:eastAsia="仿宋_GB2312" w:hAnsi="仿宋" w:cs="宋体"/>
          <w:kern w:val="0"/>
          <w:sz w:val="32"/>
          <w:szCs w:val="32"/>
        </w:rPr>
      </w:pPr>
    </w:p>
    <w:p w:rsidR="009705B3" w:rsidRPr="0020793E" w:rsidRDefault="009705B3" w:rsidP="009705B3">
      <w:pPr>
        <w:widowControl/>
        <w:adjustRightInd w:val="0"/>
        <w:snapToGrid w:val="0"/>
        <w:spacing w:line="520" w:lineRule="exact"/>
        <w:ind w:firstLine="480"/>
        <w:jc w:val="right"/>
        <w:rPr>
          <w:rFonts w:ascii="仿宋_GB2312" w:eastAsia="仿宋_GB2312" w:hAnsi="仿宋" w:cs="宋体"/>
          <w:kern w:val="0"/>
          <w:sz w:val="32"/>
          <w:szCs w:val="32"/>
        </w:rPr>
      </w:pPr>
    </w:p>
    <w:p w:rsidR="009705B3" w:rsidRPr="0020793E" w:rsidRDefault="009705B3" w:rsidP="009705B3">
      <w:pPr>
        <w:widowControl/>
        <w:adjustRightInd w:val="0"/>
        <w:snapToGrid w:val="0"/>
        <w:spacing w:line="520" w:lineRule="exact"/>
        <w:ind w:firstLine="480"/>
        <w:jc w:val="right"/>
        <w:rPr>
          <w:rFonts w:ascii="仿宋_GB2312" w:eastAsia="仿宋_GB2312" w:hAnsi="仿宋" w:cs="宋体"/>
          <w:kern w:val="0"/>
          <w:sz w:val="32"/>
          <w:szCs w:val="32"/>
        </w:rPr>
      </w:pPr>
      <w:r w:rsidRPr="0020793E">
        <w:rPr>
          <w:rFonts w:ascii="仿宋_GB2312" w:eastAsia="仿宋_GB2312" w:hAnsi="仿宋" w:cs="宋体" w:hint="eastAsia"/>
          <w:kern w:val="0"/>
          <w:sz w:val="32"/>
          <w:szCs w:val="32"/>
        </w:rPr>
        <w:t>杭州市拱墅区卫生健康局</w:t>
      </w:r>
    </w:p>
    <w:p w:rsidR="009705B3" w:rsidRDefault="009705B3" w:rsidP="009705B3">
      <w:pPr>
        <w:widowControl/>
        <w:adjustRightInd w:val="0"/>
        <w:snapToGrid w:val="0"/>
        <w:spacing w:line="520" w:lineRule="exact"/>
        <w:ind w:firstLine="480"/>
        <w:rPr>
          <w:rFonts w:ascii="仿宋_GB2312" w:eastAsia="仿宋_GB2312" w:hAnsi="仿宋" w:cs="宋体"/>
          <w:kern w:val="0"/>
          <w:sz w:val="32"/>
          <w:szCs w:val="32"/>
        </w:rPr>
      </w:pPr>
      <w:r w:rsidRPr="0020793E">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w:t>
      </w:r>
      <w:r w:rsidRPr="0020793E">
        <w:rPr>
          <w:rFonts w:ascii="仿宋_GB2312" w:eastAsia="仿宋_GB2312" w:hAnsi="仿宋" w:cs="宋体" w:hint="eastAsia"/>
          <w:kern w:val="0"/>
          <w:sz w:val="32"/>
          <w:szCs w:val="32"/>
        </w:rPr>
        <w:t>202</w:t>
      </w:r>
      <w:r>
        <w:rPr>
          <w:rFonts w:ascii="仿宋_GB2312" w:eastAsia="仿宋_GB2312" w:hAnsi="仿宋" w:cs="宋体" w:hint="eastAsia"/>
          <w:kern w:val="0"/>
          <w:sz w:val="32"/>
          <w:szCs w:val="32"/>
        </w:rPr>
        <w:t>1</w:t>
      </w:r>
      <w:r w:rsidRPr="0020793E">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7</w:t>
      </w:r>
      <w:r w:rsidRPr="0020793E">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 xml:space="preserve">  </w:t>
      </w:r>
      <w:r w:rsidRPr="0020793E">
        <w:rPr>
          <w:rFonts w:ascii="仿宋_GB2312" w:eastAsia="仿宋_GB2312" w:hAnsi="仿宋" w:cs="宋体" w:hint="eastAsia"/>
          <w:kern w:val="0"/>
          <w:sz w:val="32"/>
          <w:szCs w:val="32"/>
        </w:rPr>
        <w:t>日</w:t>
      </w:r>
    </w:p>
    <w:p w:rsidR="009705B3" w:rsidRDefault="009705B3" w:rsidP="009705B3">
      <w:pPr>
        <w:widowControl/>
        <w:jc w:val="left"/>
        <w:rPr>
          <w:rFonts w:ascii="仿宋_GB2312" w:eastAsia="仿宋_GB2312" w:hAnsi="仿宋" w:cs="宋体"/>
          <w:kern w:val="0"/>
          <w:sz w:val="32"/>
          <w:szCs w:val="32"/>
        </w:rPr>
      </w:pPr>
      <w:r>
        <w:rPr>
          <w:rFonts w:ascii="仿宋_GB2312" w:eastAsia="仿宋_GB2312" w:hAnsi="仿宋" w:cs="宋体"/>
          <w:kern w:val="0"/>
          <w:sz w:val="32"/>
          <w:szCs w:val="32"/>
        </w:rPr>
        <w:br w:type="page"/>
      </w:r>
    </w:p>
    <w:p w:rsidR="009705B3" w:rsidRDefault="009705B3" w:rsidP="009705B3">
      <w:pPr>
        <w:widowControl/>
        <w:adjustRightInd w:val="0"/>
        <w:snapToGrid w:val="0"/>
        <w:spacing w:afterLines="100" w:line="520" w:lineRule="exact"/>
        <w:rPr>
          <w:rFonts w:ascii="仿宋_GB2312" w:eastAsia="仿宋_GB2312" w:hAnsi="仿宋" w:cs="宋体"/>
          <w:kern w:val="0"/>
          <w:sz w:val="32"/>
          <w:szCs w:val="32"/>
        </w:rPr>
      </w:pPr>
      <w:r w:rsidRPr="0020793E">
        <w:rPr>
          <w:rFonts w:ascii="仿宋_GB2312" w:eastAsia="仿宋_GB2312" w:hAnsi="仿宋" w:cs="宋体" w:hint="eastAsia"/>
          <w:kern w:val="0"/>
          <w:sz w:val="32"/>
          <w:szCs w:val="32"/>
        </w:rPr>
        <w:lastRenderedPageBreak/>
        <w:t>附件1</w:t>
      </w:r>
    </w:p>
    <w:p w:rsidR="009705B3" w:rsidRPr="006619D1" w:rsidRDefault="009705B3" w:rsidP="009705B3">
      <w:pPr>
        <w:widowControl/>
        <w:adjustRightInd w:val="0"/>
        <w:snapToGrid w:val="0"/>
        <w:spacing w:afterLines="50" w:line="520" w:lineRule="exact"/>
        <w:jc w:val="center"/>
        <w:rPr>
          <w:rFonts w:ascii="方正小标宋简体" w:eastAsia="方正小标宋简体" w:hAnsi="黑体" w:cs="宋体"/>
          <w:kern w:val="0"/>
          <w:sz w:val="44"/>
          <w:szCs w:val="44"/>
        </w:rPr>
      </w:pPr>
      <w:r w:rsidRPr="006619D1">
        <w:rPr>
          <w:rFonts w:ascii="方正小标宋简体" w:eastAsia="方正小标宋简体" w:hAnsi="黑体" w:cs="宋体" w:hint="eastAsia"/>
          <w:kern w:val="0"/>
          <w:sz w:val="44"/>
          <w:szCs w:val="44"/>
        </w:rPr>
        <w:t>拱墅区老年友善医疗机构建设计划</w:t>
      </w:r>
    </w:p>
    <w:tbl>
      <w:tblPr>
        <w:tblStyle w:val="a4"/>
        <w:tblW w:w="5155" w:type="pct"/>
        <w:jc w:val="center"/>
        <w:tblInd w:w="53" w:type="dxa"/>
        <w:tblLook w:val="04A0"/>
      </w:tblPr>
      <w:tblGrid>
        <w:gridCol w:w="2118"/>
        <w:gridCol w:w="2105"/>
        <w:gridCol w:w="2298"/>
        <w:gridCol w:w="2265"/>
      </w:tblGrid>
      <w:tr w:rsidR="009705B3" w:rsidRPr="00466665" w:rsidTr="00584D34">
        <w:trPr>
          <w:trHeight w:val="650"/>
          <w:jc w:val="center"/>
        </w:trPr>
        <w:tc>
          <w:tcPr>
            <w:tcW w:w="5000" w:type="pct"/>
            <w:gridSpan w:val="4"/>
            <w:vAlign w:val="center"/>
          </w:tcPr>
          <w:p w:rsidR="009705B3" w:rsidRPr="00466665" w:rsidRDefault="009705B3" w:rsidP="00584D34">
            <w:pPr>
              <w:widowControl/>
              <w:adjustRightInd w:val="0"/>
              <w:snapToGrid w:val="0"/>
              <w:jc w:val="center"/>
              <w:rPr>
                <w:rFonts w:ascii="黑体" w:eastAsia="黑体" w:hAnsi="黑体" w:cs="宋体"/>
                <w:kern w:val="0"/>
                <w:sz w:val="28"/>
                <w:szCs w:val="28"/>
              </w:rPr>
            </w:pPr>
            <w:r w:rsidRPr="00466665">
              <w:rPr>
                <w:rFonts w:ascii="黑体" w:eastAsia="黑体" w:hAnsi="黑体" w:cs="宋体" w:hint="eastAsia"/>
                <w:kern w:val="0"/>
                <w:sz w:val="28"/>
                <w:szCs w:val="28"/>
              </w:rPr>
              <w:t>创建“老年</w:t>
            </w:r>
            <w:r>
              <w:rPr>
                <w:rFonts w:ascii="黑体" w:eastAsia="黑体" w:hAnsi="黑体" w:cs="宋体" w:hint="eastAsia"/>
                <w:kern w:val="0"/>
                <w:sz w:val="28"/>
                <w:szCs w:val="28"/>
              </w:rPr>
              <w:t>友善医疗机构</w:t>
            </w:r>
            <w:r w:rsidRPr="00466665">
              <w:rPr>
                <w:rFonts w:ascii="黑体" w:eastAsia="黑体" w:hAnsi="黑体" w:cs="宋体" w:hint="eastAsia"/>
                <w:kern w:val="0"/>
                <w:sz w:val="28"/>
                <w:szCs w:val="28"/>
              </w:rPr>
              <w:t>”</w:t>
            </w:r>
            <w:r>
              <w:rPr>
                <w:rFonts w:ascii="黑体" w:eastAsia="黑体" w:hAnsi="黑体" w:cs="宋体" w:hint="eastAsia"/>
                <w:kern w:val="0"/>
                <w:sz w:val="28"/>
                <w:szCs w:val="28"/>
              </w:rPr>
              <w:t>清单</w:t>
            </w: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center"/>
              <w:rPr>
                <w:rFonts w:ascii="仿宋_GB2312" w:eastAsia="仿宋_GB2312" w:hAnsi="微软雅黑" w:cs="宋体"/>
                <w:kern w:val="0"/>
                <w:sz w:val="28"/>
                <w:szCs w:val="28"/>
              </w:rPr>
            </w:pPr>
            <w:r>
              <w:rPr>
                <w:rFonts w:ascii="仿宋_GB2312" w:eastAsia="仿宋_GB2312" w:hAnsi="楷体" w:cs="宋体" w:hint="eastAsia"/>
                <w:kern w:val="0"/>
                <w:sz w:val="28"/>
                <w:szCs w:val="28"/>
              </w:rPr>
              <w:t>第一批</w:t>
            </w:r>
            <w:r w:rsidRPr="00466665">
              <w:rPr>
                <w:rFonts w:ascii="仿宋_GB2312" w:eastAsia="仿宋_GB2312" w:hAnsi="楷体" w:cs="宋体" w:hint="eastAsia"/>
                <w:kern w:val="0"/>
                <w:sz w:val="28"/>
                <w:szCs w:val="28"/>
              </w:rPr>
              <w:t>（2021.3-</w:t>
            </w:r>
            <w:r>
              <w:rPr>
                <w:rFonts w:ascii="仿宋_GB2312" w:eastAsia="仿宋_GB2312" w:hAnsi="楷体" w:cs="宋体" w:hint="eastAsia"/>
                <w:kern w:val="0"/>
                <w:sz w:val="28"/>
                <w:szCs w:val="28"/>
              </w:rPr>
              <w:t>11</w:t>
            </w:r>
            <w:r w:rsidRPr="00466665">
              <w:rPr>
                <w:rFonts w:ascii="仿宋_GB2312" w:eastAsia="仿宋_GB2312" w:hAnsi="楷体" w:cs="宋体" w:hint="eastAsia"/>
                <w:kern w:val="0"/>
                <w:sz w:val="28"/>
                <w:szCs w:val="28"/>
              </w:rPr>
              <w:t>月）</w:t>
            </w:r>
          </w:p>
        </w:tc>
        <w:tc>
          <w:tcPr>
            <w:tcW w:w="1198" w:type="pct"/>
            <w:vAlign w:val="center"/>
          </w:tcPr>
          <w:p w:rsidR="009705B3" w:rsidRPr="00466665" w:rsidRDefault="009705B3" w:rsidP="00584D34">
            <w:pPr>
              <w:widowControl/>
              <w:adjustRightInd w:val="0"/>
              <w:snapToGrid w:val="0"/>
              <w:jc w:val="center"/>
              <w:rPr>
                <w:rFonts w:ascii="仿宋_GB2312" w:eastAsia="仿宋_GB2312" w:hAnsi="楷体" w:cs="宋体"/>
                <w:kern w:val="0"/>
                <w:sz w:val="28"/>
                <w:szCs w:val="28"/>
              </w:rPr>
            </w:pPr>
            <w:r>
              <w:rPr>
                <w:rFonts w:ascii="仿宋_GB2312" w:eastAsia="仿宋_GB2312" w:hAnsi="楷体" w:cs="宋体" w:hint="eastAsia"/>
                <w:kern w:val="0"/>
                <w:sz w:val="28"/>
                <w:szCs w:val="28"/>
              </w:rPr>
              <w:t>第二批</w:t>
            </w:r>
          </w:p>
          <w:p w:rsidR="009705B3" w:rsidRPr="00466665" w:rsidRDefault="009705B3" w:rsidP="00584D34">
            <w:pPr>
              <w:widowControl/>
              <w:adjustRightInd w:val="0"/>
              <w:snapToGrid w:val="0"/>
              <w:jc w:val="center"/>
              <w:rPr>
                <w:rFonts w:ascii="仿宋_GB2312" w:eastAsia="仿宋_GB2312" w:hAnsi="微软雅黑" w:cs="宋体"/>
                <w:kern w:val="0"/>
                <w:sz w:val="28"/>
                <w:szCs w:val="28"/>
              </w:rPr>
            </w:pPr>
            <w:r w:rsidRPr="00466665">
              <w:rPr>
                <w:rFonts w:ascii="仿宋_GB2312" w:eastAsia="仿宋_GB2312" w:hAnsi="楷体" w:cs="宋体" w:hint="eastAsia"/>
                <w:kern w:val="0"/>
                <w:sz w:val="28"/>
                <w:szCs w:val="28"/>
              </w:rPr>
              <w:t>(2022年)</w:t>
            </w:r>
          </w:p>
        </w:tc>
        <w:tc>
          <w:tcPr>
            <w:tcW w:w="1308" w:type="pct"/>
            <w:vAlign w:val="center"/>
          </w:tcPr>
          <w:p w:rsidR="009705B3" w:rsidRDefault="009705B3" w:rsidP="00584D34">
            <w:pPr>
              <w:widowControl/>
              <w:adjustRightInd w:val="0"/>
              <w:snapToGrid w:val="0"/>
              <w:jc w:val="center"/>
              <w:rPr>
                <w:rFonts w:ascii="仿宋_GB2312" w:eastAsia="仿宋_GB2312" w:hAnsi="楷体" w:cs="宋体"/>
                <w:kern w:val="0"/>
                <w:sz w:val="28"/>
                <w:szCs w:val="28"/>
              </w:rPr>
            </w:pPr>
            <w:r>
              <w:rPr>
                <w:rFonts w:ascii="仿宋_GB2312" w:eastAsia="仿宋_GB2312" w:hAnsi="楷体" w:cs="宋体" w:hint="eastAsia"/>
                <w:kern w:val="0"/>
                <w:sz w:val="28"/>
                <w:szCs w:val="28"/>
              </w:rPr>
              <w:t>第三批</w:t>
            </w:r>
          </w:p>
          <w:p w:rsidR="009705B3" w:rsidRPr="00466665" w:rsidRDefault="009705B3" w:rsidP="00584D34">
            <w:pPr>
              <w:widowControl/>
              <w:adjustRightInd w:val="0"/>
              <w:snapToGrid w:val="0"/>
              <w:jc w:val="center"/>
              <w:rPr>
                <w:rFonts w:ascii="仿宋_GB2312" w:eastAsia="仿宋_GB2312" w:hAnsi="微软雅黑" w:cs="宋体"/>
                <w:kern w:val="0"/>
                <w:sz w:val="28"/>
                <w:szCs w:val="28"/>
              </w:rPr>
            </w:pPr>
            <w:r w:rsidRPr="00466665">
              <w:rPr>
                <w:rFonts w:ascii="仿宋_GB2312" w:eastAsia="仿宋_GB2312" w:hAnsi="楷体" w:cs="宋体" w:hint="eastAsia"/>
                <w:kern w:val="0"/>
                <w:sz w:val="28"/>
                <w:szCs w:val="28"/>
              </w:rPr>
              <w:t>(202</w:t>
            </w:r>
            <w:r>
              <w:rPr>
                <w:rFonts w:ascii="仿宋_GB2312" w:eastAsia="仿宋_GB2312" w:hAnsi="楷体" w:cs="宋体" w:hint="eastAsia"/>
                <w:kern w:val="0"/>
                <w:sz w:val="28"/>
                <w:szCs w:val="28"/>
              </w:rPr>
              <w:t>3</w:t>
            </w:r>
            <w:r w:rsidRPr="00466665">
              <w:rPr>
                <w:rFonts w:ascii="仿宋_GB2312" w:eastAsia="仿宋_GB2312" w:hAnsi="楷体" w:cs="宋体" w:hint="eastAsia"/>
                <w:kern w:val="0"/>
                <w:sz w:val="28"/>
                <w:szCs w:val="28"/>
              </w:rPr>
              <w:t>年)</w:t>
            </w:r>
          </w:p>
        </w:tc>
        <w:tc>
          <w:tcPr>
            <w:tcW w:w="1289" w:type="pct"/>
            <w:vAlign w:val="center"/>
          </w:tcPr>
          <w:p w:rsidR="009705B3" w:rsidRPr="00466665" w:rsidRDefault="009705B3" w:rsidP="00584D34">
            <w:pPr>
              <w:widowControl/>
              <w:adjustRightInd w:val="0"/>
              <w:snapToGrid w:val="0"/>
              <w:jc w:val="center"/>
              <w:rPr>
                <w:rFonts w:ascii="仿宋_GB2312" w:eastAsia="仿宋_GB2312" w:hAnsi="微软雅黑" w:cs="宋体"/>
                <w:kern w:val="0"/>
                <w:sz w:val="28"/>
                <w:szCs w:val="28"/>
              </w:rPr>
            </w:pPr>
            <w:r>
              <w:rPr>
                <w:rFonts w:ascii="仿宋_GB2312" w:eastAsia="仿宋_GB2312" w:hAnsi="楷体" w:cs="宋体" w:hint="eastAsia"/>
                <w:kern w:val="0"/>
                <w:sz w:val="28"/>
                <w:szCs w:val="28"/>
              </w:rPr>
              <w:t>第四</w:t>
            </w:r>
            <w:r w:rsidRPr="00466665">
              <w:rPr>
                <w:rFonts w:ascii="仿宋_GB2312" w:eastAsia="仿宋_GB2312" w:hAnsi="楷体" w:cs="宋体" w:hint="eastAsia"/>
                <w:kern w:val="0"/>
                <w:sz w:val="28"/>
                <w:szCs w:val="28"/>
              </w:rPr>
              <w:t>阶段(20</w:t>
            </w:r>
            <w:r>
              <w:rPr>
                <w:rFonts w:ascii="仿宋_GB2312" w:eastAsia="仿宋_GB2312" w:hAnsi="楷体" w:cs="宋体" w:hint="eastAsia"/>
                <w:kern w:val="0"/>
                <w:sz w:val="28"/>
                <w:szCs w:val="28"/>
              </w:rPr>
              <w:t>24</w:t>
            </w:r>
            <w:r w:rsidRPr="00466665">
              <w:rPr>
                <w:rFonts w:ascii="仿宋_GB2312" w:eastAsia="仿宋_GB2312" w:hAnsi="楷体" w:cs="宋体" w:hint="eastAsia"/>
                <w:kern w:val="0"/>
                <w:sz w:val="28"/>
                <w:szCs w:val="28"/>
              </w:rPr>
              <w:t>-20</w:t>
            </w:r>
            <w:r>
              <w:rPr>
                <w:rFonts w:ascii="仿宋_GB2312" w:eastAsia="仿宋_GB2312" w:hAnsi="楷体" w:cs="宋体" w:hint="eastAsia"/>
                <w:kern w:val="0"/>
                <w:sz w:val="28"/>
                <w:szCs w:val="28"/>
              </w:rPr>
              <w:t>2</w:t>
            </w:r>
            <w:r w:rsidRPr="00466665">
              <w:rPr>
                <w:rFonts w:ascii="仿宋_GB2312" w:eastAsia="仿宋_GB2312" w:hAnsi="楷体" w:cs="宋体" w:hint="eastAsia"/>
                <w:kern w:val="0"/>
                <w:sz w:val="28"/>
                <w:szCs w:val="28"/>
              </w:rPr>
              <w:t>5年)</w:t>
            </w: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98073E"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E135B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E135B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98073E"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98073E"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r w:rsidR="009705B3" w:rsidRPr="00466665" w:rsidTr="00584D34">
        <w:trPr>
          <w:trHeight w:val="567"/>
          <w:jc w:val="center"/>
        </w:trPr>
        <w:tc>
          <w:tcPr>
            <w:tcW w:w="1205"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19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308"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c>
          <w:tcPr>
            <w:tcW w:w="1289" w:type="pct"/>
            <w:vAlign w:val="center"/>
          </w:tcPr>
          <w:p w:rsidR="009705B3" w:rsidRPr="00466665" w:rsidRDefault="009705B3" w:rsidP="00584D34">
            <w:pPr>
              <w:widowControl/>
              <w:adjustRightInd w:val="0"/>
              <w:snapToGrid w:val="0"/>
              <w:jc w:val="left"/>
              <w:rPr>
                <w:rFonts w:ascii="仿宋_GB2312" w:eastAsia="仿宋_GB2312" w:hAnsi="微软雅黑" w:cs="宋体"/>
                <w:kern w:val="0"/>
                <w:sz w:val="28"/>
                <w:szCs w:val="28"/>
              </w:rPr>
            </w:pPr>
          </w:p>
        </w:tc>
      </w:tr>
    </w:tbl>
    <w:p w:rsidR="009705B3" w:rsidRPr="00E01375" w:rsidRDefault="009705B3" w:rsidP="009705B3">
      <w:pPr>
        <w:widowControl/>
        <w:adjustRightInd w:val="0"/>
        <w:snapToGrid w:val="0"/>
        <w:rPr>
          <w:rFonts w:ascii="楷体" w:eastAsia="楷体" w:hAnsi="楷体" w:cs="宋体"/>
          <w:kern w:val="0"/>
          <w:sz w:val="24"/>
          <w:szCs w:val="24"/>
        </w:rPr>
      </w:pPr>
      <w:r w:rsidRPr="00E01375">
        <w:rPr>
          <w:rFonts w:ascii="楷体" w:eastAsia="楷体" w:hAnsi="楷体" w:cs="宋体" w:hint="eastAsia"/>
          <w:kern w:val="0"/>
          <w:sz w:val="24"/>
          <w:szCs w:val="24"/>
        </w:rPr>
        <w:t>备注：</w:t>
      </w:r>
      <w:r>
        <w:rPr>
          <w:rFonts w:ascii="楷体" w:eastAsia="楷体" w:hAnsi="楷体" w:cs="宋体" w:hint="eastAsia"/>
          <w:kern w:val="0"/>
          <w:sz w:val="24"/>
          <w:szCs w:val="24"/>
        </w:rPr>
        <w:t>各医院根据实际确定本机构创建批次，并将机构名称填写在表格中，于7月10日前报区卫健局。</w:t>
      </w:r>
    </w:p>
    <w:p w:rsidR="009705B3" w:rsidRDefault="009705B3" w:rsidP="009705B3">
      <w:pPr>
        <w:widowControl/>
        <w:jc w:val="left"/>
        <w:rPr>
          <w:rFonts w:ascii="仿宋_GB2312" w:eastAsia="仿宋_GB2312" w:hAnsi="仿宋" w:cs="宋体"/>
          <w:kern w:val="0"/>
          <w:sz w:val="32"/>
          <w:szCs w:val="32"/>
        </w:rPr>
      </w:pPr>
      <w:r>
        <w:rPr>
          <w:rFonts w:ascii="仿宋_GB2312" w:eastAsia="仿宋_GB2312" w:hAnsi="仿宋" w:cs="宋体"/>
          <w:kern w:val="0"/>
          <w:sz w:val="32"/>
          <w:szCs w:val="32"/>
        </w:rPr>
        <w:br w:type="page"/>
      </w:r>
    </w:p>
    <w:p w:rsidR="009705B3" w:rsidRDefault="009705B3" w:rsidP="009705B3">
      <w:pPr>
        <w:adjustRightInd w:val="0"/>
        <w:snapToGrid w:val="0"/>
        <w:spacing w:beforeLines="50" w:afterLines="100" w:line="52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附件2</w:t>
      </w:r>
    </w:p>
    <w:p w:rsidR="009705B3" w:rsidRPr="006619D1" w:rsidRDefault="009705B3" w:rsidP="009705B3">
      <w:pPr>
        <w:spacing w:afterLines="100" w:line="560" w:lineRule="exact"/>
        <w:jc w:val="center"/>
        <w:rPr>
          <w:rFonts w:eastAsia="方正小标宋简体"/>
          <w:bCs/>
          <w:color w:val="000000"/>
          <w:sz w:val="44"/>
          <w:szCs w:val="44"/>
        </w:rPr>
      </w:pPr>
      <w:r w:rsidRPr="006619D1">
        <w:rPr>
          <w:rFonts w:eastAsia="方正小标宋简体"/>
          <w:bCs/>
          <w:color w:val="000000"/>
          <w:sz w:val="44"/>
          <w:szCs w:val="44"/>
        </w:rPr>
        <w:t>浙江省老年友善医疗机构评价标准（试行）</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189"/>
        <w:gridCol w:w="3769"/>
        <w:gridCol w:w="851"/>
        <w:gridCol w:w="2835"/>
        <w:gridCol w:w="709"/>
      </w:tblGrid>
      <w:tr w:rsidR="009705B3" w:rsidRPr="00DE0F35" w:rsidTr="00584D34">
        <w:trPr>
          <w:trHeight w:val="396"/>
          <w:tblHeader/>
          <w:jc w:val="center"/>
        </w:trPr>
        <w:tc>
          <w:tcPr>
            <w:tcW w:w="1189"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评价项目</w:t>
            </w:r>
          </w:p>
        </w:tc>
        <w:tc>
          <w:tcPr>
            <w:tcW w:w="3769"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评价内容</w:t>
            </w:r>
          </w:p>
        </w:tc>
        <w:tc>
          <w:tcPr>
            <w:tcW w:w="851"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分值</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评分标准</w:t>
            </w:r>
          </w:p>
        </w:tc>
        <w:tc>
          <w:tcPr>
            <w:tcW w:w="709" w:type="dxa"/>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r w:rsidRPr="00DE0F35">
              <w:rPr>
                <w:rFonts w:eastAsia="黑体" w:hint="eastAsia"/>
                <w:snapToGrid w:val="0"/>
                <w:kern w:val="0"/>
                <w:sz w:val="24"/>
                <w:szCs w:val="24"/>
              </w:rPr>
              <w:t>自评</w:t>
            </w:r>
          </w:p>
        </w:tc>
      </w:tr>
      <w:tr w:rsidR="009705B3" w:rsidRPr="00DE0F35" w:rsidTr="00584D34">
        <w:trPr>
          <w:trHeight w:val="543"/>
          <w:jc w:val="center"/>
        </w:trPr>
        <w:tc>
          <w:tcPr>
            <w:tcW w:w="1189" w:type="dxa"/>
            <w:vMerge w:val="restart"/>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老年友善文化</w:t>
            </w:r>
          </w:p>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黑体"/>
                <w:snapToGrid w:val="0"/>
                <w:kern w:val="0"/>
                <w:sz w:val="24"/>
                <w:szCs w:val="24"/>
              </w:rPr>
              <w:t>（</w:t>
            </w:r>
            <w:r w:rsidRPr="00DE0F35">
              <w:rPr>
                <w:rFonts w:eastAsia="黑体"/>
                <w:snapToGrid w:val="0"/>
                <w:kern w:val="0"/>
                <w:sz w:val="24"/>
                <w:szCs w:val="24"/>
              </w:rPr>
              <w:t>15</w:t>
            </w:r>
            <w:r w:rsidRPr="00DE0F35">
              <w:rPr>
                <w:rFonts w:eastAsia="黑体"/>
                <w:snapToGrid w:val="0"/>
                <w:kern w:val="0"/>
                <w:sz w:val="24"/>
                <w:szCs w:val="24"/>
              </w:rPr>
              <w:t>分）</w:t>
            </w: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8"/>
                <w:kern w:val="0"/>
                <w:sz w:val="24"/>
                <w:szCs w:val="24"/>
              </w:rPr>
            </w:pPr>
            <w:r w:rsidRPr="00DE0F35">
              <w:rPr>
                <w:rFonts w:eastAsia="仿宋_GB2312"/>
                <w:snapToGrid w:val="0"/>
                <w:spacing w:val="-8"/>
                <w:kern w:val="0"/>
                <w:sz w:val="24"/>
                <w:szCs w:val="24"/>
              </w:rPr>
              <w:t>1.</w:t>
            </w:r>
            <w:r w:rsidRPr="00DE0F35">
              <w:rPr>
                <w:rFonts w:eastAsia="仿宋_GB2312"/>
                <w:snapToGrid w:val="0"/>
                <w:spacing w:val="-8"/>
                <w:kern w:val="0"/>
                <w:sz w:val="24"/>
                <w:szCs w:val="24"/>
              </w:rPr>
              <w:t>机构愿景或文化中有关心、关爱老年人，保障老年人权益，维护老年人尊严等内容，倡导医务人员敬老爱老助老（</w:t>
            </w:r>
            <w:r w:rsidRPr="00DE0F35">
              <w:rPr>
                <w:rFonts w:eastAsia="仿宋_GB2312"/>
                <w:snapToGrid w:val="0"/>
                <w:spacing w:val="-8"/>
                <w:kern w:val="0"/>
                <w:sz w:val="24"/>
                <w:szCs w:val="24"/>
              </w:rPr>
              <w:t>2</w:t>
            </w:r>
            <w:r w:rsidRPr="00DE0F35">
              <w:rPr>
                <w:rFonts w:eastAsia="仿宋_GB2312"/>
                <w:snapToGrid w:val="0"/>
                <w:spacing w:val="-8"/>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2</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机构愿景或文化中无相关内容扣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1031"/>
          <w:jc w:val="center"/>
        </w:trPr>
        <w:tc>
          <w:tcPr>
            <w:tcW w:w="1189" w:type="dxa"/>
            <w:vMerge/>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职工手册、行为守则等规范中有对老年人态度、行为和用语等要求（</w:t>
            </w:r>
            <w:r w:rsidRPr="00DE0F35">
              <w:rPr>
                <w:rFonts w:eastAsia="仿宋_GB2312"/>
                <w:snapToGrid w:val="0"/>
                <w:kern w:val="0"/>
                <w:sz w:val="24"/>
                <w:szCs w:val="24"/>
              </w:rPr>
              <w:t>2</w:t>
            </w:r>
            <w:r w:rsidRPr="00DE0F35">
              <w:rPr>
                <w:rFonts w:eastAsia="仿宋_GB2312"/>
                <w:snapToGrid w:val="0"/>
                <w:kern w:val="0"/>
                <w:sz w:val="24"/>
                <w:szCs w:val="24"/>
              </w:rPr>
              <w:t>分），有具体的为老服务内容和条款（</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规范中没有对老年人态度、行为和用语等要求的扣</w:t>
            </w:r>
            <w:r w:rsidRPr="00DE0F35">
              <w:rPr>
                <w:rFonts w:eastAsia="仿宋_GB2312"/>
                <w:snapToGrid w:val="0"/>
                <w:kern w:val="0"/>
                <w:sz w:val="24"/>
                <w:szCs w:val="24"/>
              </w:rPr>
              <w:t>2</w:t>
            </w:r>
            <w:r w:rsidRPr="00DE0F35">
              <w:rPr>
                <w:rFonts w:eastAsia="仿宋_GB2312"/>
                <w:snapToGrid w:val="0"/>
                <w:kern w:val="0"/>
                <w:sz w:val="24"/>
                <w:szCs w:val="24"/>
              </w:rPr>
              <w:t>分；没有具体的为老服务内容和条款扣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1673"/>
          <w:jc w:val="center"/>
        </w:trPr>
        <w:tc>
          <w:tcPr>
            <w:tcW w:w="1189" w:type="dxa"/>
            <w:vMerge/>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3.</w:t>
            </w:r>
            <w:r w:rsidRPr="00DE0F35">
              <w:rPr>
                <w:rFonts w:eastAsia="仿宋_GB2312"/>
                <w:snapToGrid w:val="0"/>
                <w:kern w:val="0"/>
                <w:sz w:val="24"/>
                <w:szCs w:val="24"/>
              </w:rPr>
              <w:t>有针对就医老年人的健康宣教制度（</w:t>
            </w:r>
            <w:r w:rsidRPr="00DE0F35">
              <w:rPr>
                <w:rFonts w:eastAsia="仿宋_GB2312"/>
                <w:snapToGrid w:val="0"/>
                <w:kern w:val="0"/>
                <w:sz w:val="24"/>
                <w:szCs w:val="24"/>
              </w:rPr>
              <w:t>1</w:t>
            </w:r>
            <w:r w:rsidRPr="00DE0F35">
              <w:rPr>
                <w:rFonts w:eastAsia="仿宋_GB2312"/>
                <w:snapToGrid w:val="0"/>
                <w:kern w:val="0"/>
                <w:sz w:val="24"/>
                <w:szCs w:val="24"/>
              </w:rPr>
              <w:t>分），开展多种形式的老年健康促进和预防疾病知识宣教（</w:t>
            </w:r>
            <w:r w:rsidRPr="00DE0F35">
              <w:rPr>
                <w:rFonts w:eastAsia="仿宋_GB2312"/>
                <w:snapToGrid w:val="0"/>
                <w:kern w:val="0"/>
                <w:sz w:val="24"/>
                <w:szCs w:val="24"/>
              </w:rPr>
              <w:t>1</w:t>
            </w:r>
            <w:r w:rsidRPr="00DE0F35">
              <w:rPr>
                <w:rFonts w:eastAsia="仿宋_GB2312"/>
                <w:snapToGrid w:val="0"/>
                <w:kern w:val="0"/>
                <w:sz w:val="24"/>
                <w:szCs w:val="24"/>
              </w:rPr>
              <w:t>分），并向老年患者及家属提供就医指导（</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6"/>
                <w:kern w:val="0"/>
                <w:sz w:val="24"/>
                <w:szCs w:val="24"/>
              </w:rPr>
            </w:pPr>
            <w:r w:rsidRPr="00DE0F35">
              <w:rPr>
                <w:rFonts w:eastAsia="仿宋_GB2312"/>
                <w:snapToGrid w:val="0"/>
                <w:spacing w:val="-6"/>
                <w:kern w:val="0"/>
                <w:sz w:val="24"/>
                <w:szCs w:val="24"/>
              </w:rPr>
              <w:t>没有针对就医老年人的健康宣教制度扣</w:t>
            </w:r>
            <w:r w:rsidRPr="00DE0F35">
              <w:rPr>
                <w:rFonts w:eastAsia="仿宋_GB2312"/>
                <w:snapToGrid w:val="0"/>
                <w:spacing w:val="-6"/>
                <w:kern w:val="0"/>
                <w:sz w:val="24"/>
                <w:szCs w:val="24"/>
              </w:rPr>
              <w:t>1</w:t>
            </w:r>
            <w:r w:rsidRPr="00DE0F35">
              <w:rPr>
                <w:rFonts w:eastAsia="仿宋_GB2312"/>
                <w:snapToGrid w:val="0"/>
                <w:spacing w:val="-6"/>
                <w:kern w:val="0"/>
                <w:sz w:val="24"/>
                <w:szCs w:val="24"/>
              </w:rPr>
              <w:t>分；没有开展老年健康促进和预防疾病知识宣教扣</w:t>
            </w:r>
            <w:r w:rsidRPr="00DE0F35">
              <w:rPr>
                <w:rFonts w:eastAsia="仿宋_GB2312"/>
                <w:snapToGrid w:val="0"/>
                <w:spacing w:val="-6"/>
                <w:kern w:val="0"/>
                <w:sz w:val="24"/>
                <w:szCs w:val="24"/>
              </w:rPr>
              <w:t>1</w:t>
            </w:r>
            <w:r w:rsidRPr="00DE0F35">
              <w:rPr>
                <w:rFonts w:eastAsia="仿宋_GB2312"/>
                <w:snapToGrid w:val="0"/>
                <w:spacing w:val="-6"/>
                <w:kern w:val="0"/>
                <w:sz w:val="24"/>
                <w:szCs w:val="24"/>
              </w:rPr>
              <w:t>分，知识宣教次数较少酌情扣分；没有向老年患者及家属提供就医指导扣</w:t>
            </w:r>
            <w:r w:rsidRPr="00DE0F35">
              <w:rPr>
                <w:rFonts w:eastAsia="仿宋_GB2312"/>
                <w:snapToGrid w:val="0"/>
                <w:spacing w:val="-6"/>
                <w:kern w:val="0"/>
                <w:sz w:val="24"/>
                <w:szCs w:val="24"/>
              </w:rPr>
              <w:t>1</w:t>
            </w:r>
            <w:r w:rsidRPr="00DE0F35">
              <w:rPr>
                <w:rFonts w:eastAsia="仿宋_GB2312"/>
                <w:snapToGrid w:val="0"/>
                <w:spacing w:val="-6"/>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spacing w:val="-6"/>
                <w:kern w:val="0"/>
                <w:sz w:val="24"/>
                <w:szCs w:val="24"/>
              </w:rPr>
            </w:pPr>
          </w:p>
        </w:tc>
      </w:tr>
      <w:tr w:rsidR="009705B3" w:rsidRPr="00DE0F35" w:rsidTr="00584D34">
        <w:trPr>
          <w:trHeight w:val="283"/>
          <w:jc w:val="center"/>
        </w:trPr>
        <w:tc>
          <w:tcPr>
            <w:tcW w:w="1189" w:type="dxa"/>
            <w:vMerge/>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4.</w:t>
            </w:r>
            <w:r w:rsidRPr="00DE0F35">
              <w:rPr>
                <w:rFonts w:eastAsia="仿宋_GB2312"/>
                <w:snapToGrid w:val="0"/>
                <w:kern w:val="0"/>
                <w:sz w:val="24"/>
                <w:szCs w:val="24"/>
              </w:rPr>
              <w:t>组织尊老、助老、护老等相关的宣传及义诊公益活动（</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2</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未开展相关活动扣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803"/>
          <w:jc w:val="center"/>
        </w:trPr>
        <w:tc>
          <w:tcPr>
            <w:tcW w:w="1189" w:type="dxa"/>
            <w:vMerge/>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5.</w:t>
            </w:r>
            <w:r w:rsidRPr="00DE0F35">
              <w:rPr>
                <w:rFonts w:eastAsia="仿宋_GB2312"/>
                <w:snapToGrid w:val="0"/>
                <w:kern w:val="0"/>
                <w:sz w:val="24"/>
                <w:szCs w:val="24"/>
              </w:rPr>
              <w:t>组织开展</w:t>
            </w:r>
            <w:r w:rsidRPr="00DE0F35">
              <w:rPr>
                <w:rFonts w:eastAsia="仿宋_GB2312"/>
                <w:snapToGrid w:val="0"/>
                <w:kern w:val="0"/>
                <w:sz w:val="24"/>
                <w:szCs w:val="24"/>
              </w:rPr>
              <w:t>“</w:t>
            </w:r>
            <w:r w:rsidRPr="00DE0F35">
              <w:rPr>
                <w:rFonts w:eastAsia="仿宋_GB2312"/>
                <w:snapToGrid w:val="0"/>
                <w:kern w:val="0"/>
                <w:sz w:val="24"/>
                <w:szCs w:val="24"/>
              </w:rPr>
              <w:t>智慧助老</w:t>
            </w:r>
            <w:r w:rsidRPr="00DE0F35">
              <w:rPr>
                <w:rFonts w:eastAsia="仿宋_GB2312"/>
                <w:snapToGrid w:val="0"/>
                <w:kern w:val="0"/>
                <w:sz w:val="24"/>
                <w:szCs w:val="24"/>
              </w:rPr>
              <w:t>”</w:t>
            </w:r>
            <w:r w:rsidRPr="00DE0F35">
              <w:rPr>
                <w:rFonts w:eastAsia="仿宋_GB2312"/>
                <w:snapToGrid w:val="0"/>
                <w:kern w:val="0"/>
                <w:sz w:val="24"/>
                <w:szCs w:val="24"/>
              </w:rPr>
              <w:t>行动，为老年人提供指导和帮助。</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2</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未开展</w:t>
            </w:r>
            <w:r w:rsidRPr="00DE0F35">
              <w:rPr>
                <w:rFonts w:eastAsia="仿宋_GB2312"/>
                <w:snapToGrid w:val="0"/>
                <w:kern w:val="0"/>
                <w:sz w:val="24"/>
                <w:szCs w:val="24"/>
              </w:rPr>
              <w:t>“</w:t>
            </w:r>
            <w:r w:rsidRPr="00DE0F35">
              <w:rPr>
                <w:rFonts w:eastAsia="仿宋_GB2312"/>
                <w:snapToGrid w:val="0"/>
                <w:kern w:val="0"/>
                <w:sz w:val="24"/>
                <w:szCs w:val="24"/>
              </w:rPr>
              <w:t>智慧助老</w:t>
            </w:r>
            <w:r w:rsidRPr="00DE0F35">
              <w:rPr>
                <w:rFonts w:eastAsia="仿宋_GB2312"/>
                <w:snapToGrid w:val="0"/>
                <w:kern w:val="0"/>
                <w:sz w:val="24"/>
                <w:szCs w:val="24"/>
              </w:rPr>
              <w:t>”</w:t>
            </w:r>
            <w:r w:rsidRPr="00DE0F35">
              <w:rPr>
                <w:rFonts w:eastAsia="仿宋_GB2312"/>
                <w:snapToGrid w:val="0"/>
                <w:kern w:val="0"/>
                <w:sz w:val="24"/>
                <w:szCs w:val="24"/>
              </w:rPr>
              <w:t>相关活动扣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83"/>
          <w:jc w:val="center"/>
        </w:trPr>
        <w:tc>
          <w:tcPr>
            <w:tcW w:w="1189" w:type="dxa"/>
            <w:vMerge/>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6.</w:t>
            </w:r>
            <w:r w:rsidRPr="00DE0F35">
              <w:rPr>
                <w:rFonts w:eastAsia="仿宋_GB2312"/>
                <w:snapToGrid w:val="0"/>
                <w:kern w:val="0"/>
                <w:sz w:val="24"/>
                <w:szCs w:val="24"/>
              </w:rPr>
              <w:t>有专兼职社会工作者或志愿者为老年人开展服务的相关规章制度（</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spacing w:val="-14"/>
                <w:kern w:val="0"/>
                <w:sz w:val="24"/>
                <w:szCs w:val="24"/>
              </w:rPr>
              <w:t>未制定相关规章制度扣</w:t>
            </w:r>
            <w:r w:rsidRPr="00DE0F35">
              <w:rPr>
                <w:rFonts w:eastAsia="仿宋_GB2312"/>
                <w:snapToGrid w:val="0"/>
                <w:spacing w:val="-14"/>
                <w:kern w:val="0"/>
                <w:sz w:val="24"/>
                <w:szCs w:val="24"/>
              </w:rPr>
              <w:t>3</w:t>
            </w:r>
            <w:r w:rsidRPr="00DE0F35">
              <w:rPr>
                <w:rFonts w:eastAsia="仿宋_GB2312"/>
                <w:snapToGrid w:val="0"/>
                <w:spacing w:val="-14"/>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spacing w:val="-14"/>
                <w:kern w:val="0"/>
                <w:sz w:val="24"/>
                <w:szCs w:val="24"/>
              </w:rPr>
            </w:pPr>
          </w:p>
        </w:tc>
      </w:tr>
      <w:tr w:rsidR="009705B3" w:rsidRPr="00DE0F35" w:rsidTr="009705B3">
        <w:trPr>
          <w:trHeight w:val="1942"/>
          <w:jc w:val="center"/>
        </w:trPr>
        <w:tc>
          <w:tcPr>
            <w:tcW w:w="1189" w:type="dxa"/>
            <w:vMerge w:val="restart"/>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老年友善管理</w:t>
            </w:r>
          </w:p>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黑体"/>
                <w:snapToGrid w:val="0"/>
                <w:kern w:val="0"/>
                <w:sz w:val="24"/>
                <w:szCs w:val="24"/>
              </w:rPr>
              <w:t>（</w:t>
            </w:r>
            <w:r w:rsidRPr="00DE0F35">
              <w:rPr>
                <w:rFonts w:eastAsia="黑体"/>
                <w:snapToGrid w:val="0"/>
                <w:kern w:val="0"/>
                <w:sz w:val="24"/>
                <w:szCs w:val="24"/>
              </w:rPr>
              <w:t>15</w:t>
            </w:r>
            <w:r w:rsidRPr="00DE0F35">
              <w:rPr>
                <w:rFonts w:eastAsia="黑体"/>
                <w:snapToGrid w:val="0"/>
                <w:kern w:val="0"/>
                <w:sz w:val="24"/>
                <w:szCs w:val="24"/>
              </w:rPr>
              <w:t>分）</w:t>
            </w: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4"/>
                <w:kern w:val="0"/>
                <w:sz w:val="24"/>
                <w:szCs w:val="24"/>
              </w:rPr>
            </w:pPr>
            <w:r w:rsidRPr="00DE0F35">
              <w:rPr>
                <w:rFonts w:eastAsia="仿宋_GB2312"/>
                <w:snapToGrid w:val="0"/>
                <w:spacing w:val="-4"/>
                <w:kern w:val="0"/>
                <w:sz w:val="24"/>
                <w:szCs w:val="24"/>
              </w:rPr>
              <w:t>1.</w:t>
            </w:r>
            <w:r w:rsidRPr="00DE0F35">
              <w:rPr>
                <w:rFonts w:eastAsia="仿宋_GB2312"/>
                <w:snapToGrid w:val="0"/>
                <w:spacing w:val="-4"/>
                <w:kern w:val="0"/>
                <w:sz w:val="24"/>
                <w:szCs w:val="24"/>
              </w:rPr>
              <w:t>设立老年友善管理相关规章制度和组织领导架构（</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分）；有创建老年友善医疗机构的年度工作计划、总结、督导检查记录和整改措施（</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分）；落实老年友善医疗机构相关工作经费（</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5</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4"/>
                <w:kern w:val="0"/>
                <w:sz w:val="24"/>
                <w:szCs w:val="24"/>
              </w:rPr>
            </w:pPr>
            <w:r w:rsidRPr="00DE0F35">
              <w:rPr>
                <w:rFonts w:eastAsia="仿宋_GB2312"/>
                <w:snapToGrid w:val="0"/>
                <w:spacing w:val="-4"/>
                <w:kern w:val="0"/>
                <w:sz w:val="24"/>
                <w:szCs w:val="24"/>
              </w:rPr>
              <w:t>未设立老年友善管理相关规章制度和组织领导架构扣</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分；没有创建老年友善医疗机构相关内容的扣</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分；没有相关工作经费扣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1350"/>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建立具有老年医学特点的管理制度及服务模式，并具体实施（</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未建立具有老年医学特点的管理制度及服务模式扣</w:t>
            </w:r>
            <w:r w:rsidRPr="00DE0F35">
              <w:rPr>
                <w:rFonts w:eastAsia="仿宋_GB2312"/>
                <w:snapToGrid w:val="0"/>
                <w:kern w:val="0"/>
                <w:sz w:val="24"/>
                <w:szCs w:val="24"/>
              </w:rPr>
              <w:t>1</w:t>
            </w:r>
            <w:r w:rsidRPr="00DE0F35">
              <w:rPr>
                <w:rFonts w:eastAsia="仿宋_GB2312"/>
                <w:snapToGrid w:val="0"/>
                <w:kern w:val="0"/>
                <w:sz w:val="24"/>
                <w:szCs w:val="24"/>
              </w:rPr>
              <w:t>分，建立而未实施扣</w:t>
            </w:r>
            <w:r w:rsidRPr="00DE0F35">
              <w:rPr>
                <w:rFonts w:eastAsia="仿宋_GB2312"/>
                <w:snapToGrid w:val="0"/>
                <w:kern w:val="0"/>
                <w:sz w:val="24"/>
                <w:szCs w:val="24"/>
              </w:rPr>
              <w:t>0.5</w:t>
            </w:r>
            <w:r w:rsidRPr="00DE0F35">
              <w:rPr>
                <w:rFonts w:eastAsia="仿宋_GB2312"/>
                <w:snapToGrid w:val="0"/>
                <w:kern w:val="0"/>
                <w:sz w:val="24"/>
                <w:szCs w:val="24"/>
              </w:rPr>
              <w:t>分（基层医疗卫生机构如未开展，不扣分）。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1844"/>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3.</w:t>
            </w:r>
            <w:r w:rsidRPr="00DE0F35">
              <w:rPr>
                <w:rFonts w:eastAsia="仿宋_GB2312"/>
                <w:snapToGrid w:val="0"/>
                <w:kern w:val="0"/>
                <w:sz w:val="24"/>
                <w:szCs w:val="24"/>
              </w:rPr>
              <w:t>建立老年医学相关培训制度（</w:t>
            </w:r>
            <w:r w:rsidRPr="00DE0F35">
              <w:rPr>
                <w:rFonts w:eastAsia="仿宋_GB2312"/>
                <w:snapToGrid w:val="0"/>
                <w:kern w:val="0"/>
                <w:sz w:val="24"/>
                <w:szCs w:val="24"/>
              </w:rPr>
              <w:t>1</w:t>
            </w:r>
            <w:r w:rsidRPr="00DE0F35">
              <w:rPr>
                <w:rFonts w:eastAsia="仿宋_GB2312"/>
                <w:snapToGrid w:val="0"/>
                <w:kern w:val="0"/>
                <w:sz w:val="24"/>
                <w:szCs w:val="24"/>
              </w:rPr>
              <w:t>分），定期开展或组织参加老年医学专业技能，老年护理相关知识和技能，老年心理学、社会学及与老年人沟通交流等方面的培训（</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4</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未建立老年医学相关培训制度扣</w:t>
            </w:r>
            <w:r w:rsidRPr="00DE0F35">
              <w:rPr>
                <w:rFonts w:eastAsia="仿宋_GB2312"/>
                <w:snapToGrid w:val="0"/>
                <w:kern w:val="0"/>
                <w:sz w:val="24"/>
                <w:szCs w:val="24"/>
              </w:rPr>
              <w:t>1</w:t>
            </w:r>
            <w:r w:rsidRPr="00DE0F35">
              <w:rPr>
                <w:rFonts w:eastAsia="仿宋_GB2312"/>
                <w:snapToGrid w:val="0"/>
                <w:kern w:val="0"/>
                <w:sz w:val="24"/>
                <w:szCs w:val="24"/>
              </w:rPr>
              <w:t>分；未开展或组织参加相关培训的扣</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452"/>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6"/>
                <w:kern w:val="0"/>
                <w:sz w:val="24"/>
                <w:szCs w:val="24"/>
              </w:rPr>
            </w:pPr>
            <w:r w:rsidRPr="00DE0F35">
              <w:rPr>
                <w:rFonts w:eastAsia="仿宋_GB2312"/>
                <w:snapToGrid w:val="0"/>
                <w:spacing w:val="-6"/>
                <w:kern w:val="0"/>
                <w:sz w:val="24"/>
                <w:szCs w:val="24"/>
              </w:rPr>
              <w:t>4.</w:t>
            </w:r>
            <w:r w:rsidRPr="00DE0F35">
              <w:rPr>
                <w:rFonts w:eastAsia="仿宋_GB2312"/>
                <w:snapToGrid w:val="0"/>
                <w:spacing w:val="-6"/>
                <w:kern w:val="0"/>
                <w:sz w:val="24"/>
                <w:szCs w:val="24"/>
              </w:rPr>
              <w:t>建立老年患者的双向转诊机制，形成医联体的协作管理模式。参与城市医联体、县域医共体、医养联合体建设（</w:t>
            </w:r>
            <w:r w:rsidRPr="00DE0F35">
              <w:rPr>
                <w:rFonts w:eastAsia="仿宋_GB2312"/>
                <w:snapToGrid w:val="0"/>
                <w:spacing w:val="-6"/>
                <w:kern w:val="0"/>
                <w:sz w:val="24"/>
                <w:szCs w:val="24"/>
              </w:rPr>
              <w:t>2</w:t>
            </w:r>
            <w:r w:rsidRPr="00DE0F35">
              <w:rPr>
                <w:rFonts w:eastAsia="仿宋_GB2312"/>
                <w:snapToGrid w:val="0"/>
                <w:spacing w:val="-6"/>
                <w:kern w:val="0"/>
                <w:sz w:val="24"/>
                <w:szCs w:val="24"/>
              </w:rPr>
              <w:t>分）；建立与基层医疗卫生服务机构或养老机构中具备条件的医疗机构之间双向转诊的流程及规范，并具体实施（</w:t>
            </w:r>
            <w:r w:rsidRPr="00DE0F35">
              <w:rPr>
                <w:rFonts w:eastAsia="仿宋_GB2312"/>
                <w:snapToGrid w:val="0"/>
                <w:spacing w:val="-6"/>
                <w:kern w:val="0"/>
                <w:sz w:val="24"/>
                <w:szCs w:val="24"/>
              </w:rPr>
              <w:t>1</w:t>
            </w:r>
            <w:r w:rsidRPr="00DE0F35">
              <w:rPr>
                <w:rFonts w:eastAsia="仿宋_GB2312"/>
                <w:snapToGrid w:val="0"/>
                <w:spacing w:val="-6"/>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未参与城市医联体、县域医共体、医养联合体建设扣</w:t>
            </w:r>
            <w:r w:rsidRPr="00DE0F35">
              <w:rPr>
                <w:rFonts w:eastAsia="仿宋_GB2312"/>
                <w:snapToGrid w:val="0"/>
                <w:kern w:val="0"/>
                <w:sz w:val="24"/>
                <w:szCs w:val="24"/>
              </w:rPr>
              <w:t>2</w:t>
            </w:r>
            <w:r w:rsidRPr="00DE0F35">
              <w:rPr>
                <w:rFonts w:eastAsia="仿宋_GB2312"/>
                <w:snapToGrid w:val="0"/>
                <w:kern w:val="0"/>
                <w:sz w:val="24"/>
                <w:szCs w:val="24"/>
              </w:rPr>
              <w:t>分；未建立双向转诊的流程及规范扣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821"/>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5.</w:t>
            </w:r>
            <w:r w:rsidRPr="00DE0F35">
              <w:rPr>
                <w:rFonts w:eastAsia="仿宋_GB2312"/>
                <w:snapToGrid w:val="0"/>
                <w:kern w:val="0"/>
                <w:sz w:val="24"/>
                <w:szCs w:val="24"/>
              </w:rPr>
              <w:t>定期开展老年人就医满意测评或征求老年人意见建议，妥善处理老年患者投诉（</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2</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未开展相关工作扣</w:t>
            </w:r>
            <w:r w:rsidRPr="00DE0F35">
              <w:rPr>
                <w:rFonts w:eastAsia="仿宋_GB2312"/>
                <w:snapToGrid w:val="0"/>
                <w:kern w:val="0"/>
                <w:sz w:val="24"/>
                <w:szCs w:val="24"/>
              </w:rPr>
              <w:t>1</w:t>
            </w:r>
            <w:r w:rsidRPr="00DE0F35">
              <w:rPr>
                <w:rFonts w:eastAsia="仿宋_GB2312"/>
                <w:snapToGrid w:val="0"/>
                <w:kern w:val="0"/>
                <w:sz w:val="24"/>
                <w:szCs w:val="24"/>
              </w:rPr>
              <w:t>分，不能妥善处理老年患者投诉扣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765"/>
          <w:jc w:val="center"/>
        </w:trPr>
        <w:tc>
          <w:tcPr>
            <w:tcW w:w="1189" w:type="dxa"/>
            <w:vMerge w:val="restart"/>
            <w:vAlign w:val="center"/>
          </w:tcPr>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老年友善环境</w:t>
            </w:r>
          </w:p>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黑体"/>
                <w:snapToGrid w:val="0"/>
                <w:kern w:val="0"/>
                <w:sz w:val="24"/>
                <w:szCs w:val="24"/>
              </w:rPr>
              <w:t>（</w:t>
            </w:r>
            <w:r w:rsidRPr="00DE0F35">
              <w:rPr>
                <w:rFonts w:eastAsia="黑体"/>
                <w:snapToGrid w:val="0"/>
                <w:kern w:val="0"/>
                <w:sz w:val="24"/>
                <w:szCs w:val="24"/>
              </w:rPr>
              <w:t>30</w:t>
            </w:r>
            <w:r w:rsidRPr="00DE0F35">
              <w:rPr>
                <w:rFonts w:eastAsia="黑体"/>
                <w:snapToGrid w:val="0"/>
                <w:kern w:val="0"/>
                <w:sz w:val="24"/>
                <w:szCs w:val="24"/>
              </w:rPr>
              <w:t>分）</w:t>
            </w: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spacing w:val="-6"/>
                <w:kern w:val="0"/>
                <w:sz w:val="24"/>
                <w:szCs w:val="24"/>
              </w:rPr>
              <w:t>1.</w:t>
            </w:r>
            <w:r w:rsidRPr="00DE0F35">
              <w:rPr>
                <w:rFonts w:eastAsia="仿宋_GB2312"/>
                <w:snapToGrid w:val="0"/>
                <w:spacing w:val="-6"/>
                <w:kern w:val="0"/>
                <w:sz w:val="24"/>
                <w:szCs w:val="24"/>
              </w:rPr>
              <w:t>门急诊、住院病区配备有辅助移乘设备（如轮椅、平车等），并方便取用（</w:t>
            </w:r>
            <w:r w:rsidRPr="00DE0F35">
              <w:rPr>
                <w:rFonts w:eastAsia="仿宋_GB2312"/>
                <w:snapToGrid w:val="0"/>
                <w:spacing w:val="-6"/>
                <w:kern w:val="0"/>
                <w:sz w:val="24"/>
                <w:szCs w:val="24"/>
              </w:rPr>
              <w:t>4</w:t>
            </w:r>
            <w:r w:rsidRPr="00DE0F35">
              <w:rPr>
                <w:rFonts w:eastAsia="仿宋_GB2312"/>
                <w:snapToGrid w:val="0"/>
                <w:spacing w:val="-6"/>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4</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未配备辅助移乘设备扣</w:t>
            </w:r>
            <w:r w:rsidRPr="00DE0F35">
              <w:rPr>
                <w:rFonts w:eastAsia="仿宋_GB2312"/>
                <w:snapToGrid w:val="0"/>
                <w:kern w:val="0"/>
                <w:sz w:val="24"/>
                <w:szCs w:val="24"/>
              </w:rPr>
              <w:t>4</w:t>
            </w:r>
            <w:r w:rsidRPr="00DE0F35">
              <w:rPr>
                <w:rFonts w:eastAsia="仿宋_GB2312"/>
                <w:snapToGrid w:val="0"/>
                <w:kern w:val="0"/>
                <w:sz w:val="24"/>
                <w:szCs w:val="24"/>
              </w:rPr>
              <w:t>分；已配备但不方便取用扣酌情扣</w:t>
            </w:r>
            <w:r w:rsidRPr="00DE0F35">
              <w:rPr>
                <w:rFonts w:eastAsia="仿宋_GB2312"/>
                <w:snapToGrid w:val="0"/>
                <w:kern w:val="0"/>
                <w:sz w:val="24"/>
                <w:szCs w:val="24"/>
              </w:rPr>
              <w:t>1-2</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284"/>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主出入口处有方便老年人上下车的临时停车区和安全标识（</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2</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4"/>
                <w:kern w:val="0"/>
                <w:sz w:val="24"/>
                <w:szCs w:val="24"/>
              </w:rPr>
            </w:pPr>
            <w:r w:rsidRPr="00DE0F35">
              <w:rPr>
                <w:rFonts w:eastAsia="仿宋_GB2312"/>
                <w:snapToGrid w:val="0"/>
                <w:spacing w:val="-4"/>
                <w:kern w:val="0"/>
                <w:sz w:val="24"/>
                <w:szCs w:val="24"/>
              </w:rPr>
              <w:t>未设有临时停车区扣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分，未设有安全标识扣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spacing w:val="-4"/>
                <w:kern w:val="0"/>
                <w:sz w:val="24"/>
                <w:szCs w:val="24"/>
              </w:rPr>
            </w:pPr>
          </w:p>
        </w:tc>
      </w:tr>
      <w:tr w:rsidR="009705B3" w:rsidRPr="00DE0F35" w:rsidTr="00584D34">
        <w:trPr>
          <w:trHeight w:val="975"/>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3.</w:t>
            </w:r>
            <w:r w:rsidRPr="00DE0F35">
              <w:rPr>
                <w:rFonts w:eastAsia="仿宋_GB2312"/>
                <w:snapToGrid w:val="0"/>
                <w:kern w:val="0"/>
                <w:sz w:val="24"/>
                <w:szCs w:val="24"/>
              </w:rPr>
              <w:t>所有出入口、门、台阶、坡道、转弯处、轮椅坡道、电梯及信息标识系统等的设置均应当符合国家标准《无障碍设计规范》（</w:t>
            </w:r>
            <w:r w:rsidRPr="00DE0F35">
              <w:rPr>
                <w:rFonts w:eastAsia="仿宋_GB2312"/>
                <w:snapToGrid w:val="0"/>
                <w:kern w:val="0"/>
                <w:sz w:val="24"/>
                <w:szCs w:val="24"/>
              </w:rPr>
              <w:t>GB50763</w:t>
            </w:r>
            <w:r w:rsidRPr="00DE0F35">
              <w:rPr>
                <w:rFonts w:eastAsia="仿宋_GB2312"/>
                <w:snapToGrid w:val="0"/>
                <w:kern w:val="0"/>
                <w:sz w:val="24"/>
                <w:szCs w:val="24"/>
              </w:rPr>
              <w:t>）（</w:t>
            </w:r>
            <w:r w:rsidRPr="00DE0F35">
              <w:rPr>
                <w:rFonts w:eastAsia="仿宋_GB2312"/>
                <w:snapToGrid w:val="0"/>
                <w:kern w:val="0"/>
                <w:sz w:val="24"/>
                <w:szCs w:val="24"/>
              </w:rPr>
              <w:t>12</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12</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每一项设置不符合国家标准扣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556"/>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4.</w:t>
            </w:r>
            <w:r w:rsidRPr="00DE0F35">
              <w:rPr>
                <w:rFonts w:eastAsia="仿宋_GB2312"/>
                <w:snapToGrid w:val="0"/>
                <w:kern w:val="0"/>
                <w:sz w:val="24"/>
                <w:szCs w:val="24"/>
              </w:rPr>
              <w:t>机构内标识醒目、简明、易懂，具有良好的导向性（</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视情况酌情扣分。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1600"/>
          <w:jc w:val="center"/>
        </w:trPr>
        <w:tc>
          <w:tcPr>
            <w:tcW w:w="1189" w:type="dxa"/>
            <w:vMerge/>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5</w:t>
            </w:r>
            <w:r w:rsidRPr="00DE0F35">
              <w:rPr>
                <w:rFonts w:eastAsia="仿宋_GB2312"/>
                <w:snapToGrid w:val="0"/>
                <w:spacing w:val="-6"/>
                <w:kern w:val="0"/>
                <w:sz w:val="24"/>
                <w:szCs w:val="24"/>
              </w:rPr>
              <w:t>.</w:t>
            </w:r>
            <w:r w:rsidRPr="00DE0F35">
              <w:rPr>
                <w:rFonts w:eastAsia="仿宋_GB2312"/>
                <w:snapToGrid w:val="0"/>
                <w:spacing w:val="-6"/>
                <w:kern w:val="0"/>
                <w:sz w:val="24"/>
                <w:szCs w:val="24"/>
              </w:rPr>
              <w:t>设置有供老年人候诊、休息的舒适座椅（</w:t>
            </w:r>
            <w:r w:rsidRPr="00DE0F35">
              <w:rPr>
                <w:rFonts w:eastAsia="仿宋_GB2312"/>
                <w:snapToGrid w:val="0"/>
                <w:spacing w:val="-6"/>
                <w:kern w:val="0"/>
                <w:sz w:val="24"/>
                <w:szCs w:val="24"/>
              </w:rPr>
              <w:t>3</w:t>
            </w:r>
            <w:r w:rsidRPr="00DE0F35">
              <w:rPr>
                <w:rFonts w:eastAsia="仿宋_GB2312"/>
                <w:snapToGrid w:val="0"/>
                <w:spacing w:val="-6"/>
                <w:kern w:val="0"/>
                <w:sz w:val="24"/>
                <w:szCs w:val="24"/>
              </w:rPr>
              <w:t>分）；设置有无障碍卫生间，门宽应当适宜轮椅进出（</w:t>
            </w:r>
            <w:r w:rsidRPr="00DE0F35">
              <w:rPr>
                <w:rFonts w:eastAsia="仿宋_GB2312"/>
                <w:snapToGrid w:val="0"/>
                <w:spacing w:val="-6"/>
                <w:kern w:val="0"/>
                <w:sz w:val="24"/>
                <w:szCs w:val="24"/>
              </w:rPr>
              <w:t>3</w:t>
            </w:r>
            <w:r w:rsidRPr="00DE0F35">
              <w:rPr>
                <w:rFonts w:eastAsia="仿宋_GB2312"/>
                <w:snapToGrid w:val="0"/>
                <w:spacing w:val="-6"/>
                <w:kern w:val="0"/>
                <w:sz w:val="24"/>
                <w:szCs w:val="24"/>
              </w:rPr>
              <w:t>分）；老年病房温馨整洁，急救和呼叫设备齐全（</w:t>
            </w:r>
            <w:r w:rsidRPr="00DE0F35">
              <w:rPr>
                <w:rFonts w:eastAsia="仿宋_GB2312"/>
                <w:snapToGrid w:val="0"/>
                <w:spacing w:val="-6"/>
                <w:kern w:val="0"/>
                <w:sz w:val="24"/>
                <w:szCs w:val="24"/>
              </w:rPr>
              <w:t>3</w:t>
            </w:r>
            <w:r w:rsidRPr="00DE0F35">
              <w:rPr>
                <w:rFonts w:eastAsia="仿宋_GB2312"/>
                <w:snapToGrid w:val="0"/>
                <w:spacing w:val="-6"/>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9</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4"/>
                <w:kern w:val="0"/>
                <w:sz w:val="24"/>
                <w:szCs w:val="24"/>
              </w:rPr>
            </w:pPr>
            <w:r w:rsidRPr="00DE0F35">
              <w:rPr>
                <w:rFonts w:eastAsia="仿宋_GB2312"/>
                <w:snapToGrid w:val="0"/>
                <w:spacing w:val="-4"/>
                <w:kern w:val="0"/>
                <w:sz w:val="24"/>
                <w:szCs w:val="24"/>
              </w:rPr>
              <w:t>未设置供老年人候诊、休息的座椅扣</w:t>
            </w:r>
            <w:r w:rsidRPr="00DE0F35">
              <w:rPr>
                <w:rFonts w:eastAsia="仿宋_GB2312"/>
                <w:snapToGrid w:val="0"/>
                <w:spacing w:val="-4"/>
                <w:kern w:val="0"/>
                <w:sz w:val="24"/>
                <w:szCs w:val="24"/>
              </w:rPr>
              <w:t>3</w:t>
            </w:r>
            <w:r w:rsidRPr="00DE0F35">
              <w:rPr>
                <w:rFonts w:eastAsia="仿宋_GB2312"/>
                <w:snapToGrid w:val="0"/>
                <w:spacing w:val="-4"/>
                <w:kern w:val="0"/>
                <w:sz w:val="24"/>
                <w:szCs w:val="24"/>
              </w:rPr>
              <w:t>分，座椅不舒适酌情扣分；未设置无障碍卫生间扣</w:t>
            </w:r>
            <w:r w:rsidRPr="00DE0F35">
              <w:rPr>
                <w:rFonts w:eastAsia="仿宋_GB2312"/>
                <w:snapToGrid w:val="0"/>
                <w:spacing w:val="-4"/>
                <w:kern w:val="0"/>
                <w:sz w:val="24"/>
                <w:szCs w:val="24"/>
              </w:rPr>
              <w:t>3</w:t>
            </w:r>
            <w:r w:rsidRPr="00DE0F35">
              <w:rPr>
                <w:rFonts w:eastAsia="仿宋_GB2312"/>
                <w:snapToGrid w:val="0"/>
                <w:spacing w:val="-4"/>
                <w:kern w:val="0"/>
                <w:sz w:val="24"/>
                <w:szCs w:val="24"/>
              </w:rPr>
              <w:t>分，卫生间门宽不适宜轮椅进出扣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分；老年病房情况酌情扣分。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spacing w:val="-4"/>
                <w:kern w:val="0"/>
                <w:sz w:val="24"/>
                <w:szCs w:val="24"/>
              </w:rPr>
            </w:pPr>
          </w:p>
        </w:tc>
      </w:tr>
      <w:tr w:rsidR="009705B3" w:rsidRPr="00DE0F35" w:rsidTr="00584D34">
        <w:trPr>
          <w:trHeight w:val="584"/>
          <w:jc w:val="center"/>
        </w:trPr>
        <w:tc>
          <w:tcPr>
            <w:tcW w:w="1189" w:type="dxa"/>
            <w:vMerge w:val="restart"/>
            <w:tcMar>
              <w:top w:w="48" w:type="dxa"/>
              <w:left w:w="48" w:type="dxa"/>
              <w:bottom w:w="48" w:type="dxa"/>
              <w:right w:w="48" w:type="dxa"/>
            </w:tcMar>
            <w:vAlign w:val="center"/>
          </w:tcPr>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Default="009705B3" w:rsidP="00584D34">
            <w:pPr>
              <w:widowControl/>
              <w:adjustRightInd w:val="0"/>
              <w:snapToGrid w:val="0"/>
              <w:spacing w:line="320" w:lineRule="exact"/>
              <w:jc w:val="center"/>
              <w:rPr>
                <w:rFonts w:eastAsia="黑体"/>
                <w:snapToGrid w:val="0"/>
                <w:kern w:val="0"/>
                <w:sz w:val="24"/>
                <w:szCs w:val="24"/>
              </w:rPr>
            </w:pPr>
          </w:p>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老年友善服务</w:t>
            </w:r>
          </w:p>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r w:rsidRPr="00DE0F35">
              <w:rPr>
                <w:rFonts w:eastAsia="黑体"/>
                <w:snapToGrid w:val="0"/>
                <w:kern w:val="0"/>
                <w:sz w:val="24"/>
                <w:szCs w:val="24"/>
              </w:rPr>
              <w:t>（</w:t>
            </w:r>
            <w:r w:rsidRPr="00DE0F35">
              <w:rPr>
                <w:rFonts w:eastAsia="黑体"/>
                <w:snapToGrid w:val="0"/>
                <w:kern w:val="0"/>
                <w:sz w:val="24"/>
                <w:szCs w:val="24"/>
              </w:rPr>
              <w:t>40</w:t>
            </w:r>
            <w:r w:rsidRPr="00DE0F35">
              <w:rPr>
                <w:rFonts w:eastAsia="黑体"/>
                <w:snapToGrid w:val="0"/>
                <w:kern w:val="0"/>
                <w:sz w:val="24"/>
                <w:szCs w:val="24"/>
              </w:rPr>
              <w:t>分）</w:t>
            </w:r>
          </w:p>
        </w:tc>
        <w:tc>
          <w:tcPr>
            <w:tcW w:w="7455" w:type="dxa"/>
            <w:gridSpan w:val="3"/>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b/>
                <w:snapToGrid w:val="0"/>
                <w:kern w:val="0"/>
                <w:sz w:val="24"/>
                <w:szCs w:val="24"/>
              </w:rPr>
            </w:pPr>
            <w:r w:rsidRPr="00DE0F35">
              <w:rPr>
                <w:rFonts w:eastAsia="黑体"/>
                <w:bCs/>
                <w:snapToGrid w:val="0"/>
                <w:kern w:val="0"/>
                <w:sz w:val="24"/>
                <w:szCs w:val="24"/>
              </w:rPr>
              <w:lastRenderedPageBreak/>
              <w:t>综合医院</w:t>
            </w:r>
          </w:p>
        </w:tc>
        <w:tc>
          <w:tcPr>
            <w:tcW w:w="709" w:type="dxa"/>
            <w:vAlign w:val="center"/>
          </w:tcPr>
          <w:p w:rsidR="009705B3" w:rsidRPr="00DE0F35" w:rsidRDefault="009705B3" w:rsidP="00584D34">
            <w:pPr>
              <w:adjustRightInd w:val="0"/>
              <w:snapToGrid w:val="0"/>
              <w:spacing w:line="320" w:lineRule="exact"/>
              <w:jc w:val="center"/>
              <w:rPr>
                <w:rFonts w:eastAsia="黑体"/>
                <w:bCs/>
                <w:snapToGrid w:val="0"/>
                <w:kern w:val="0"/>
                <w:sz w:val="24"/>
                <w:szCs w:val="24"/>
              </w:rPr>
            </w:pPr>
          </w:p>
        </w:tc>
      </w:tr>
      <w:tr w:rsidR="009705B3" w:rsidRPr="00DE0F35" w:rsidTr="00584D34">
        <w:trPr>
          <w:trHeight w:val="1847"/>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1.</w:t>
            </w:r>
            <w:r w:rsidRPr="00DE0F35">
              <w:rPr>
                <w:rFonts w:eastAsia="仿宋_GB2312"/>
                <w:snapToGrid w:val="0"/>
                <w:kern w:val="0"/>
                <w:sz w:val="24"/>
                <w:szCs w:val="24"/>
              </w:rPr>
              <w:t>提供电话、网络、现场等多种预约挂号方式，畅通家人、亲友、家庭签约医生等代老年人预约挂号的渠道（</w:t>
            </w:r>
            <w:r w:rsidRPr="00DE0F35">
              <w:rPr>
                <w:rFonts w:eastAsia="仿宋_GB2312"/>
                <w:snapToGrid w:val="0"/>
                <w:kern w:val="0"/>
                <w:sz w:val="24"/>
                <w:szCs w:val="24"/>
              </w:rPr>
              <w:t>2</w:t>
            </w:r>
            <w:r w:rsidRPr="00DE0F35">
              <w:rPr>
                <w:rFonts w:eastAsia="仿宋_GB2312"/>
                <w:snapToGrid w:val="0"/>
                <w:kern w:val="0"/>
                <w:sz w:val="24"/>
                <w:szCs w:val="24"/>
              </w:rPr>
              <w:t>分）；保留挂号、收费、打印检验报告等人工服务窗口及现金收费窗口（</w:t>
            </w:r>
            <w:r w:rsidRPr="00DE0F35">
              <w:rPr>
                <w:rFonts w:eastAsia="仿宋_GB2312"/>
                <w:snapToGrid w:val="0"/>
                <w:kern w:val="0"/>
                <w:sz w:val="24"/>
                <w:szCs w:val="24"/>
              </w:rPr>
              <w:t>6</w:t>
            </w:r>
            <w:r w:rsidRPr="00DE0F35">
              <w:rPr>
                <w:rFonts w:eastAsia="仿宋_GB2312"/>
                <w:snapToGrid w:val="0"/>
                <w:kern w:val="0"/>
                <w:sz w:val="24"/>
                <w:szCs w:val="24"/>
              </w:rPr>
              <w:t>分）；二级及以上医院适当增加窗口专家号源，满足老年患者的实际需要。</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8</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不能提供三种及以上预约挂号方式扣</w:t>
            </w:r>
            <w:r w:rsidRPr="00DE0F35">
              <w:rPr>
                <w:rFonts w:eastAsia="仿宋_GB2312"/>
                <w:snapToGrid w:val="0"/>
                <w:kern w:val="0"/>
                <w:sz w:val="24"/>
                <w:szCs w:val="24"/>
              </w:rPr>
              <w:t>2</w:t>
            </w:r>
            <w:r w:rsidRPr="00DE0F35">
              <w:rPr>
                <w:rFonts w:eastAsia="仿宋_GB2312"/>
                <w:snapToGrid w:val="0"/>
                <w:kern w:val="0"/>
                <w:sz w:val="24"/>
                <w:szCs w:val="24"/>
              </w:rPr>
              <w:t>分；没有保留挂号、收费、打印检验报告人工服务窗口及现金收费窗口各扣</w:t>
            </w:r>
            <w:r w:rsidRPr="00DE0F35">
              <w:rPr>
                <w:rFonts w:eastAsia="仿宋_GB2312"/>
                <w:snapToGrid w:val="0"/>
                <w:kern w:val="0"/>
                <w:sz w:val="24"/>
                <w:szCs w:val="24"/>
              </w:rPr>
              <w:t>2</w:t>
            </w:r>
            <w:r w:rsidRPr="00DE0F35">
              <w:rPr>
                <w:rFonts w:eastAsia="仿宋_GB2312"/>
                <w:snapToGrid w:val="0"/>
                <w:kern w:val="0"/>
                <w:sz w:val="24"/>
                <w:szCs w:val="24"/>
              </w:rPr>
              <w:t>分，最多扣</w:t>
            </w:r>
            <w:r w:rsidRPr="00DE0F35">
              <w:rPr>
                <w:rFonts w:eastAsia="仿宋_GB2312"/>
                <w:snapToGrid w:val="0"/>
                <w:kern w:val="0"/>
                <w:sz w:val="24"/>
                <w:szCs w:val="24"/>
              </w:rPr>
              <w:t>6</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2793"/>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12"/>
                <w:kern w:val="0"/>
                <w:sz w:val="24"/>
                <w:szCs w:val="24"/>
              </w:rPr>
            </w:pPr>
            <w:r w:rsidRPr="00DE0F35">
              <w:rPr>
                <w:rFonts w:eastAsia="仿宋_GB2312"/>
                <w:snapToGrid w:val="0"/>
                <w:spacing w:val="-12"/>
                <w:kern w:val="0"/>
                <w:sz w:val="24"/>
                <w:szCs w:val="24"/>
              </w:rPr>
              <w:t>2.</w:t>
            </w:r>
            <w:r w:rsidRPr="00DE0F35">
              <w:rPr>
                <w:rFonts w:eastAsia="仿宋_GB2312"/>
                <w:snapToGrid w:val="0"/>
                <w:spacing w:val="-12"/>
                <w:kern w:val="0"/>
                <w:sz w:val="24"/>
                <w:szCs w:val="24"/>
              </w:rPr>
              <w:t>建立急诊绿色通道，满足失能、高龄老年患者实际需要（</w:t>
            </w:r>
            <w:r w:rsidRPr="00DE0F35">
              <w:rPr>
                <w:rFonts w:eastAsia="仿宋_GB2312"/>
                <w:snapToGrid w:val="0"/>
                <w:spacing w:val="-12"/>
                <w:kern w:val="0"/>
                <w:sz w:val="24"/>
                <w:szCs w:val="24"/>
              </w:rPr>
              <w:t>2</w:t>
            </w:r>
            <w:r w:rsidRPr="00DE0F35">
              <w:rPr>
                <w:rFonts w:eastAsia="仿宋_GB2312"/>
                <w:snapToGrid w:val="0"/>
                <w:spacing w:val="-12"/>
                <w:kern w:val="0"/>
                <w:sz w:val="24"/>
                <w:szCs w:val="24"/>
              </w:rPr>
              <w:t>分）；门诊、住院处、检查化验、药房等服务窗口专设</w:t>
            </w:r>
            <w:r w:rsidRPr="00DE0F35">
              <w:rPr>
                <w:rFonts w:eastAsia="仿宋_GB2312"/>
                <w:snapToGrid w:val="0"/>
                <w:spacing w:val="-12"/>
                <w:kern w:val="0"/>
                <w:sz w:val="24"/>
                <w:szCs w:val="24"/>
              </w:rPr>
              <w:t>“</w:t>
            </w:r>
            <w:r w:rsidRPr="00DE0F35">
              <w:rPr>
                <w:rFonts w:eastAsia="仿宋_GB2312"/>
                <w:snapToGrid w:val="0"/>
                <w:spacing w:val="-12"/>
                <w:kern w:val="0"/>
                <w:sz w:val="24"/>
                <w:szCs w:val="24"/>
              </w:rPr>
              <w:t>特殊人群优先窗口</w:t>
            </w:r>
            <w:r w:rsidRPr="00DE0F35">
              <w:rPr>
                <w:rFonts w:eastAsia="仿宋_GB2312"/>
                <w:snapToGrid w:val="0"/>
                <w:spacing w:val="-12"/>
                <w:kern w:val="0"/>
                <w:sz w:val="24"/>
                <w:szCs w:val="24"/>
              </w:rPr>
              <w:t>”</w:t>
            </w:r>
            <w:r w:rsidRPr="00DE0F35">
              <w:rPr>
                <w:rFonts w:eastAsia="仿宋_GB2312"/>
                <w:snapToGrid w:val="0"/>
                <w:spacing w:val="-12"/>
                <w:kern w:val="0"/>
                <w:sz w:val="24"/>
                <w:szCs w:val="24"/>
              </w:rPr>
              <w:t>（</w:t>
            </w:r>
            <w:r w:rsidRPr="00DE0F35">
              <w:rPr>
                <w:rFonts w:eastAsia="仿宋_GB2312"/>
                <w:snapToGrid w:val="0"/>
                <w:spacing w:val="-12"/>
                <w:kern w:val="0"/>
                <w:sz w:val="24"/>
                <w:szCs w:val="24"/>
              </w:rPr>
              <w:t>2</w:t>
            </w:r>
            <w:r w:rsidRPr="00DE0F35">
              <w:rPr>
                <w:rFonts w:eastAsia="仿宋_GB2312"/>
                <w:snapToGrid w:val="0"/>
                <w:spacing w:val="-12"/>
                <w:kern w:val="0"/>
                <w:sz w:val="24"/>
                <w:szCs w:val="24"/>
              </w:rPr>
              <w:t>分）；为老年患者特别是失能、高龄老年患者提供就医、检查优先和代寄检查检验报告等其他便利服务（</w:t>
            </w:r>
            <w:r w:rsidRPr="00DE0F35">
              <w:rPr>
                <w:rFonts w:eastAsia="仿宋_GB2312"/>
                <w:snapToGrid w:val="0"/>
                <w:spacing w:val="-12"/>
                <w:kern w:val="0"/>
                <w:sz w:val="24"/>
                <w:szCs w:val="24"/>
              </w:rPr>
              <w:t>2</w:t>
            </w:r>
            <w:r w:rsidRPr="00DE0F35">
              <w:rPr>
                <w:rFonts w:eastAsia="仿宋_GB2312"/>
                <w:snapToGrid w:val="0"/>
                <w:spacing w:val="-12"/>
                <w:kern w:val="0"/>
                <w:sz w:val="24"/>
                <w:szCs w:val="24"/>
              </w:rPr>
              <w:t>分）；加强智能技术宣传，在挂号、付费等重点场所增设老年服务岗，安排导医、志愿者、社会工作者等人员，为老年人提供指导和帮助（</w:t>
            </w:r>
            <w:r w:rsidRPr="00DE0F35">
              <w:rPr>
                <w:rFonts w:eastAsia="仿宋_GB2312"/>
                <w:snapToGrid w:val="0"/>
                <w:spacing w:val="-12"/>
                <w:kern w:val="0"/>
                <w:sz w:val="24"/>
                <w:szCs w:val="24"/>
              </w:rPr>
              <w:t>2</w:t>
            </w:r>
            <w:r w:rsidRPr="00DE0F35">
              <w:rPr>
                <w:rFonts w:eastAsia="仿宋_GB2312"/>
                <w:snapToGrid w:val="0"/>
                <w:spacing w:val="-12"/>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8</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未设急诊绿色通道扣</w:t>
            </w:r>
            <w:r w:rsidRPr="00DE0F35">
              <w:rPr>
                <w:rFonts w:eastAsia="仿宋_GB2312"/>
                <w:snapToGrid w:val="0"/>
                <w:kern w:val="0"/>
                <w:sz w:val="24"/>
                <w:szCs w:val="24"/>
              </w:rPr>
              <w:t>2</w:t>
            </w:r>
            <w:r w:rsidRPr="00DE0F35">
              <w:rPr>
                <w:rFonts w:eastAsia="仿宋_GB2312"/>
                <w:snapToGrid w:val="0"/>
                <w:kern w:val="0"/>
                <w:sz w:val="24"/>
                <w:szCs w:val="24"/>
              </w:rPr>
              <w:t>分；服务窗口未专设</w:t>
            </w:r>
            <w:r w:rsidRPr="00DE0F35">
              <w:rPr>
                <w:rFonts w:eastAsia="仿宋_GB2312"/>
                <w:snapToGrid w:val="0"/>
                <w:kern w:val="0"/>
                <w:sz w:val="24"/>
                <w:szCs w:val="24"/>
              </w:rPr>
              <w:t>“</w:t>
            </w:r>
            <w:r w:rsidRPr="00DE0F35">
              <w:rPr>
                <w:rFonts w:eastAsia="仿宋_GB2312"/>
                <w:snapToGrid w:val="0"/>
                <w:kern w:val="0"/>
                <w:sz w:val="24"/>
                <w:szCs w:val="24"/>
              </w:rPr>
              <w:t>特殊人群优先窗口</w:t>
            </w:r>
            <w:r w:rsidRPr="00DE0F35">
              <w:rPr>
                <w:rFonts w:eastAsia="仿宋_GB2312"/>
                <w:snapToGrid w:val="0"/>
                <w:kern w:val="0"/>
                <w:sz w:val="24"/>
                <w:szCs w:val="24"/>
              </w:rPr>
              <w:t>”</w:t>
            </w:r>
            <w:r w:rsidRPr="00DE0F35">
              <w:rPr>
                <w:rFonts w:eastAsia="仿宋_GB2312"/>
                <w:snapToGrid w:val="0"/>
                <w:kern w:val="0"/>
                <w:sz w:val="24"/>
                <w:szCs w:val="24"/>
              </w:rPr>
              <w:t>酌情扣分，最多扣</w:t>
            </w:r>
            <w:r w:rsidRPr="00DE0F35">
              <w:rPr>
                <w:rFonts w:eastAsia="仿宋_GB2312"/>
                <w:snapToGrid w:val="0"/>
                <w:kern w:val="0"/>
                <w:sz w:val="24"/>
                <w:szCs w:val="24"/>
              </w:rPr>
              <w:t>2</w:t>
            </w:r>
            <w:r w:rsidRPr="00DE0F35">
              <w:rPr>
                <w:rFonts w:eastAsia="仿宋_GB2312"/>
                <w:snapToGrid w:val="0"/>
                <w:kern w:val="0"/>
                <w:sz w:val="24"/>
                <w:szCs w:val="24"/>
              </w:rPr>
              <w:t>分；未为老年人提供便利服务扣</w:t>
            </w:r>
            <w:r w:rsidRPr="00DE0F35">
              <w:rPr>
                <w:rFonts w:eastAsia="仿宋_GB2312"/>
                <w:snapToGrid w:val="0"/>
                <w:kern w:val="0"/>
                <w:sz w:val="24"/>
                <w:szCs w:val="24"/>
              </w:rPr>
              <w:t>2</w:t>
            </w:r>
            <w:r w:rsidRPr="00DE0F35">
              <w:rPr>
                <w:rFonts w:eastAsia="仿宋_GB2312"/>
                <w:snapToGrid w:val="0"/>
                <w:kern w:val="0"/>
                <w:sz w:val="24"/>
                <w:szCs w:val="24"/>
              </w:rPr>
              <w:t>分；未设老年服务岗扣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1508"/>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spacing w:val="-6"/>
                <w:kern w:val="0"/>
                <w:sz w:val="24"/>
                <w:szCs w:val="24"/>
              </w:rPr>
              <w:t>3.</w:t>
            </w:r>
            <w:r w:rsidRPr="00DE0F35">
              <w:rPr>
                <w:rFonts w:eastAsia="仿宋_GB2312"/>
                <w:snapToGrid w:val="0"/>
                <w:spacing w:val="-6"/>
                <w:kern w:val="0"/>
                <w:sz w:val="24"/>
                <w:szCs w:val="24"/>
              </w:rPr>
              <w:t>能通过病区结算或床边结算办理出院费用结算（</w:t>
            </w:r>
            <w:r w:rsidRPr="00DE0F35">
              <w:rPr>
                <w:rFonts w:eastAsia="仿宋_GB2312"/>
                <w:snapToGrid w:val="0"/>
                <w:spacing w:val="-6"/>
                <w:kern w:val="0"/>
                <w:sz w:val="24"/>
                <w:szCs w:val="24"/>
              </w:rPr>
              <w:t>2</w:t>
            </w:r>
            <w:r w:rsidRPr="00DE0F35">
              <w:rPr>
                <w:rFonts w:eastAsia="仿宋_GB2312"/>
                <w:snapToGrid w:val="0"/>
                <w:spacing w:val="-6"/>
                <w:kern w:val="0"/>
                <w:sz w:val="24"/>
                <w:szCs w:val="24"/>
              </w:rPr>
              <w:t>分）；能通过身份证、社保卡（市民卡）、医保卡、市民卡等多介质办理就医服务，二级及以上医院实现基于医保电子凭证的刷脸结算（</w:t>
            </w:r>
            <w:r w:rsidRPr="00DE0F35">
              <w:rPr>
                <w:rFonts w:eastAsia="仿宋_GB2312"/>
                <w:snapToGrid w:val="0"/>
                <w:spacing w:val="-6"/>
                <w:kern w:val="0"/>
                <w:sz w:val="24"/>
                <w:szCs w:val="24"/>
              </w:rPr>
              <w:t>2</w:t>
            </w:r>
            <w:r w:rsidRPr="00DE0F35">
              <w:rPr>
                <w:rFonts w:eastAsia="仿宋_GB2312"/>
                <w:snapToGrid w:val="0"/>
                <w:spacing w:val="-6"/>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4</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出院结算服务不方便酌情扣分，最多扣</w:t>
            </w:r>
            <w:r w:rsidRPr="00DE0F35">
              <w:rPr>
                <w:rFonts w:eastAsia="仿宋_GB2312"/>
                <w:snapToGrid w:val="0"/>
                <w:kern w:val="0"/>
                <w:sz w:val="24"/>
                <w:szCs w:val="24"/>
              </w:rPr>
              <w:t>2</w:t>
            </w:r>
            <w:r w:rsidRPr="00DE0F35">
              <w:rPr>
                <w:rFonts w:eastAsia="仿宋_GB2312"/>
                <w:snapToGrid w:val="0"/>
                <w:kern w:val="0"/>
                <w:sz w:val="24"/>
                <w:szCs w:val="24"/>
              </w:rPr>
              <w:t>分；不能多介质办理就医服务扣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3442"/>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4.</w:t>
            </w:r>
            <w:r w:rsidRPr="00DE0F35">
              <w:rPr>
                <w:rFonts w:eastAsia="仿宋_GB2312"/>
                <w:snapToGrid w:val="0"/>
                <w:kern w:val="0"/>
                <w:sz w:val="24"/>
                <w:szCs w:val="24"/>
              </w:rPr>
              <w:t>建立老年综合评估服务流程，为门诊和住院老年患者提供老年综合评估服务（</w:t>
            </w:r>
            <w:r w:rsidRPr="00DE0F35">
              <w:rPr>
                <w:rFonts w:eastAsia="仿宋_GB2312"/>
                <w:snapToGrid w:val="0"/>
                <w:kern w:val="0"/>
                <w:sz w:val="24"/>
                <w:szCs w:val="24"/>
              </w:rPr>
              <w:t>2</w:t>
            </w:r>
            <w:r w:rsidRPr="00DE0F35">
              <w:rPr>
                <w:rFonts w:eastAsia="仿宋_GB2312"/>
                <w:snapToGrid w:val="0"/>
                <w:kern w:val="0"/>
                <w:sz w:val="24"/>
                <w:szCs w:val="24"/>
              </w:rPr>
              <w:t>分）；在老年医学科及以老年患者为主的病房开展多学科综合管理服务，为住院老年患者提供老年营养服务，为住院和门诊老年患者提供临床药学咨询服务（</w:t>
            </w:r>
            <w:r w:rsidRPr="00DE0F35">
              <w:rPr>
                <w:rFonts w:eastAsia="仿宋_GB2312"/>
                <w:snapToGrid w:val="0"/>
                <w:kern w:val="0"/>
                <w:sz w:val="24"/>
                <w:szCs w:val="24"/>
              </w:rPr>
              <w:t>3</w:t>
            </w:r>
            <w:r w:rsidRPr="00DE0F35">
              <w:rPr>
                <w:rFonts w:eastAsia="仿宋_GB2312"/>
                <w:snapToGrid w:val="0"/>
                <w:kern w:val="0"/>
                <w:sz w:val="24"/>
                <w:szCs w:val="24"/>
              </w:rPr>
              <w:t>分）；对住院老年患者进行高风险筛查，尤其是对跌倒、肺栓塞、误吸和坠床等情况，建立有风险防范措施与应急处置预案、高风险筛查后知情告知制度（</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7</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未建立老年综合评估服务流程扣</w:t>
            </w:r>
            <w:r w:rsidRPr="00DE0F35">
              <w:rPr>
                <w:rFonts w:eastAsia="仿宋_GB2312"/>
                <w:snapToGrid w:val="0"/>
                <w:kern w:val="0"/>
                <w:sz w:val="24"/>
                <w:szCs w:val="24"/>
              </w:rPr>
              <w:t>1</w:t>
            </w:r>
            <w:r w:rsidRPr="00DE0F35">
              <w:rPr>
                <w:rFonts w:eastAsia="仿宋_GB2312"/>
                <w:snapToGrid w:val="0"/>
                <w:kern w:val="0"/>
                <w:sz w:val="24"/>
                <w:szCs w:val="24"/>
              </w:rPr>
              <w:t>分，不能为老年患者提供老年综合评估服务扣</w:t>
            </w:r>
            <w:r w:rsidRPr="00DE0F35">
              <w:rPr>
                <w:rFonts w:eastAsia="仿宋_GB2312"/>
                <w:snapToGrid w:val="0"/>
                <w:kern w:val="0"/>
                <w:sz w:val="24"/>
                <w:szCs w:val="24"/>
              </w:rPr>
              <w:t>1</w:t>
            </w:r>
            <w:r w:rsidRPr="00DE0F35">
              <w:rPr>
                <w:rFonts w:eastAsia="仿宋_GB2312"/>
                <w:snapToGrid w:val="0"/>
                <w:kern w:val="0"/>
                <w:sz w:val="24"/>
                <w:szCs w:val="24"/>
              </w:rPr>
              <w:t>分；未开展多学科综合管理服务扣</w:t>
            </w:r>
            <w:r w:rsidRPr="00DE0F35">
              <w:rPr>
                <w:rFonts w:eastAsia="仿宋_GB2312"/>
                <w:snapToGrid w:val="0"/>
                <w:kern w:val="0"/>
                <w:sz w:val="24"/>
                <w:szCs w:val="24"/>
              </w:rPr>
              <w:t>1</w:t>
            </w:r>
            <w:r w:rsidRPr="00DE0F35">
              <w:rPr>
                <w:rFonts w:eastAsia="仿宋_GB2312"/>
                <w:snapToGrid w:val="0"/>
                <w:kern w:val="0"/>
                <w:sz w:val="24"/>
                <w:szCs w:val="24"/>
              </w:rPr>
              <w:t>分，不能提供老年营养服务、临床药学咨询服务各扣</w:t>
            </w:r>
            <w:r w:rsidRPr="00DE0F35">
              <w:rPr>
                <w:rFonts w:eastAsia="仿宋_GB2312"/>
                <w:snapToGrid w:val="0"/>
                <w:kern w:val="0"/>
                <w:sz w:val="24"/>
                <w:szCs w:val="24"/>
              </w:rPr>
              <w:t>1</w:t>
            </w:r>
            <w:r w:rsidRPr="00DE0F35">
              <w:rPr>
                <w:rFonts w:eastAsia="仿宋_GB2312"/>
                <w:snapToGrid w:val="0"/>
                <w:kern w:val="0"/>
                <w:sz w:val="24"/>
                <w:szCs w:val="24"/>
              </w:rPr>
              <w:t>分；未进行高风险筛查扣</w:t>
            </w:r>
            <w:r w:rsidRPr="00DE0F35">
              <w:rPr>
                <w:rFonts w:eastAsia="仿宋_GB2312"/>
                <w:snapToGrid w:val="0"/>
                <w:kern w:val="0"/>
                <w:sz w:val="24"/>
                <w:szCs w:val="24"/>
              </w:rPr>
              <w:t>1</w:t>
            </w:r>
            <w:r w:rsidRPr="00DE0F35">
              <w:rPr>
                <w:rFonts w:eastAsia="仿宋_GB2312"/>
                <w:snapToGrid w:val="0"/>
                <w:kern w:val="0"/>
                <w:sz w:val="24"/>
                <w:szCs w:val="24"/>
              </w:rPr>
              <w:t>分，未建立风险防范措施与应急处置预案、高风险筛查后知情告知制度各扣</w:t>
            </w:r>
            <w:r w:rsidRPr="00DE0F35">
              <w:rPr>
                <w:rFonts w:eastAsia="仿宋_GB2312"/>
                <w:snapToGrid w:val="0"/>
                <w:kern w:val="0"/>
                <w:sz w:val="24"/>
                <w:szCs w:val="24"/>
              </w:rPr>
              <w:t>0.5</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776"/>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5.</w:t>
            </w:r>
            <w:r w:rsidRPr="00DE0F35">
              <w:rPr>
                <w:rFonts w:eastAsia="仿宋_GB2312"/>
                <w:snapToGrid w:val="0"/>
                <w:kern w:val="0"/>
                <w:sz w:val="24"/>
                <w:szCs w:val="24"/>
              </w:rPr>
              <w:t>有老年综合和老年常见照护问题的评估与干预措施，并提供规范化服务（</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3</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没有评估与干预措施扣</w:t>
            </w:r>
            <w:r w:rsidRPr="00DE0F35">
              <w:rPr>
                <w:rFonts w:eastAsia="仿宋_GB2312"/>
                <w:snapToGrid w:val="0"/>
                <w:kern w:val="0"/>
                <w:sz w:val="24"/>
                <w:szCs w:val="24"/>
              </w:rPr>
              <w:t>1.5</w:t>
            </w:r>
            <w:r w:rsidRPr="00DE0F35">
              <w:rPr>
                <w:rFonts w:eastAsia="仿宋_GB2312"/>
                <w:snapToGrid w:val="0"/>
                <w:kern w:val="0"/>
                <w:sz w:val="24"/>
                <w:szCs w:val="24"/>
              </w:rPr>
              <w:t>分；不能提供规范化服务扣</w:t>
            </w:r>
            <w:r w:rsidRPr="00DE0F35">
              <w:rPr>
                <w:rFonts w:eastAsia="仿宋_GB2312"/>
                <w:snapToGrid w:val="0"/>
                <w:kern w:val="0"/>
                <w:sz w:val="24"/>
                <w:szCs w:val="24"/>
              </w:rPr>
              <w:t>1.5</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9705B3">
        <w:trPr>
          <w:trHeight w:val="1991"/>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6.</w:t>
            </w:r>
            <w:r w:rsidRPr="00DE0F35">
              <w:rPr>
                <w:rFonts w:eastAsia="仿宋_GB2312"/>
                <w:snapToGrid w:val="0"/>
                <w:kern w:val="0"/>
                <w:sz w:val="24"/>
                <w:szCs w:val="24"/>
              </w:rPr>
              <w:t>建有独立的老年医学科，开设老年门诊和老年病房（</w:t>
            </w:r>
            <w:r w:rsidRPr="00DE0F35">
              <w:rPr>
                <w:rFonts w:eastAsia="仿宋_GB2312"/>
                <w:snapToGrid w:val="0"/>
                <w:kern w:val="0"/>
                <w:sz w:val="24"/>
                <w:szCs w:val="24"/>
              </w:rPr>
              <w:t>6</w:t>
            </w:r>
            <w:r w:rsidRPr="00DE0F35">
              <w:rPr>
                <w:rFonts w:eastAsia="仿宋_GB2312"/>
                <w:snapToGrid w:val="0"/>
                <w:kern w:val="0"/>
                <w:sz w:val="24"/>
                <w:szCs w:val="24"/>
              </w:rPr>
              <w:t>分）；开设康复医学门诊或老年护理门诊，为老年患者提供康复和护理服务（</w:t>
            </w:r>
            <w:r w:rsidRPr="00DE0F35">
              <w:rPr>
                <w:rFonts w:eastAsia="仿宋_GB2312"/>
                <w:snapToGrid w:val="0"/>
                <w:kern w:val="0"/>
                <w:sz w:val="24"/>
                <w:szCs w:val="24"/>
              </w:rPr>
              <w:t>3</w:t>
            </w:r>
            <w:r w:rsidRPr="00DE0F35">
              <w:rPr>
                <w:rFonts w:eastAsia="仿宋_GB2312"/>
                <w:snapToGrid w:val="0"/>
                <w:kern w:val="0"/>
                <w:sz w:val="24"/>
                <w:szCs w:val="24"/>
              </w:rPr>
              <w:t>分）；为临终患者提供安宁疗护服务</w:t>
            </w:r>
            <w:r w:rsidRPr="00DE0F35">
              <w:rPr>
                <w:rFonts w:eastAsia="仿宋_GB2312" w:hint="eastAsia"/>
                <w:snapToGrid w:val="0"/>
                <w:kern w:val="0"/>
                <w:sz w:val="24"/>
                <w:szCs w:val="24"/>
              </w:rPr>
              <w:t>。</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10</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未建有老年医学科扣</w:t>
            </w:r>
            <w:r w:rsidRPr="00DE0F35">
              <w:rPr>
                <w:rFonts w:eastAsia="仿宋_GB2312"/>
                <w:snapToGrid w:val="0"/>
                <w:kern w:val="0"/>
                <w:sz w:val="24"/>
                <w:szCs w:val="24"/>
              </w:rPr>
              <w:t>4</w:t>
            </w:r>
            <w:r w:rsidRPr="00DE0F35">
              <w:rPr>
                <w:rFonts w:eastAsia="仿宋_GB2312"/>
                <w:snapToGrid w:val="0"/>
                <w:kern w:val="0"/>
                <w:sz w:val="24"/>
                <w:szCs w:val="24"/>
              </w:rPr>
              <w:t>分，老年医学科不独立扣</w:t>
            </w:r>
            <w:r w:rsidRPr="00DE0F35">
              <w:rPr>
                <w:rFonts w:eastAsia="仿宋_GB2312"/>
                <w:snapToGrid w:val="0"/>
                <w:kern w:val="0"/>
                <w:sz w:val="24"/>
                <w:szCs w:val="24"/>
              </w:rPr>
              <w:t>2</w:t>
            </w:r>
            <w:r w:rsidRPr="00DE0F35">
              <w:rPr>
                <w:rFonts w:eastAsia="仿宋_GB2312"/>
                <w:snapToGrid w:val="0"/>
                <w:kern w:val="0"/>
                <w:sz w:val="24"/>
                <w:szCs w:val="24"/>
              </w:rPr>
              <w:t>分，未开设老年门诊和老年病房分别扣</w:t>
            </w:r>
            <w:r w:rsidRPr="00DE0F35">
              <w:rPr>
                <w:rFonts w:eastAsia="仿宋_GB2312"/>
                <w:snapToGrid w:val="0"/>
                <w:kern w:val="0"/>
                <w:sz w:val="24"/>
                <w:szCs w:val="24"/>
              </w:rPr>
              <w:t>1</w:t>
            </w:r>
            <w:r w:rsidRPr="00DE0F35">
              <w:rPr>
                <w:rFonts w:eastAsia="仿宋_GB2312"/>
                <w:snapToGrid w:val="0"/>
                <w:kern w:val="0"/>
                <w:sz w:val="24"/>
                <w:szCs w:val="24"/>
              </w:rPr>
              <w:t>分；未开设相关门诊</w:t>
            </w:r>
            <w:r w:rsidRPr="00DE0F35">
              <w:rPr>
                <w:rFonts w:eastAsia="仿宋_GB2312"/>
                <w:snapToGrid w:val="0"/>
                <w:kern w:val="0"/>
                <w:sz w:val="24"/>
                <w:szCs w:val="24"/>
              </w:rPr>
              <w:t>3</w:t>
            </w:r>
            <w:r w:rsidRPr="00DE0F35">
              <w:rPr>
                <w:rFonts w:eastAsia="仿宋_GB2312"/>
                <w:snapToGrid w:val="0"/>
                <w:kern w:val="0"/>
                <w:sz w:val="24"/>
                <w:szCs w:val="24"/>
              </w:rPr>
              <w:t>分，服务不规范酌情扣分；不能提供安宁疗护服务扣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571"/>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7455" w:type="dxa"/>
            <w:gridSpan w:val="3"/>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r w:rsidRPr="00DE0F35">
              <w:rPr>
                <w:rFonts w:eastAsia="黑体"/>
                <w:snapToGrid w:val="0"/>
                <w:kern w:val="0"/>
                <w:sz w:val="24"/>
                <w:szCs w:val="24"/>
              </w:rPr>
              <w:t>康复医院、护理院</w:t>
            </w:r>
          </w:p>
        </w:tc>
        <w:tc>
          <w:tcPr>
            <w:tcW w:w="709" w:type="dxa"/>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p>
        </w:tc>
      </w:tr>
      <w:tr w:rsidR="009705B3" w:rsidRPr="00DE0F35" w:rsidTr="00584D34">
        <w:trPr>
          <w:trHeight w:val="2328"/>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1.</w:t>
            </w:r>
            <w:r w:rsidRPr="00DE0F35">
              <w:rPr>
                <w:rFonts w:eastAsia="仿宋_GB2312"/>
                <w:snapToGrid w:val="0"/>
                <w:kern w:val="0"/>
                <w:sz w:val="24"/>
                <w:szCs w:val="24"/>
              </w:rPr>
              <w:t>挂号、收费等设有人工服务窗口及现金收费窗口（</w:t>
            </w:r>
            <w:r w:rsidRPr="00DE0F35">
              <w:rPr>
                <w:rFonts w:eastAsia="仿宋_GB2312"/>
                <w:snapToGrid w:val="0"/>
                <w:kern w:val="0"/>
                <w:sz w:val="24"/>
                <w:szCs w:val="24"/>
              </w:rPr>
              <w:t>3</w:t>
            </w:r>
            <w:r w:rsidRPr="00DE0F35">
              <w:rPr>
                <w:rFonts w:eastAsia="仿宋_GB2312"/>
                <w:snapToGrid w:val="0"/>
                <w:kern w:val="0"/>
                <w:sz w:val="24"/>
                <w:szCs w:val="24"/>
              </w:rPr>
              <w:t>分）；为老年患者特别是失能、高龄老年患者提供挂号、就医、检查等优先服务（</w:t>
            </w:r>
            <w:r w:rsidRPr="00DE0F35">
              <w:rPr>
                <w:rFonts w:eastAsia="仿宋_GB2312"/>
                <w:snapToGrid w:val="0"/>
                <w:kern w:val="0"/>
                <w:sz w:val="24"/>
                <w:szCs w:val="24"/>
              </w:rPr>
              <w:t>3</w:t>
            </w:r>
            <w:r w:rsidRPr="00DE0F35">
              <w:rPr>
                <w:rFonts w:eastAsia="仿宋_GB2312"/>
                <w:snapToGrid w:val="0"/>
                <w:kern w:val="0"/>
                <w:sz w:val="24"/>
                <w:szCs w:val="24"/>
              </w:rPr>
              <w:t>分）；能通过身份证、社保卡（市民卡）、医保卡、市民卡等多介质办理就医服务（</w:t>
            </w:r>
            <w:r w:rsidRPr="00DE0F35">
              <w:rPr>
                <w:rFonts w:eastAsia="仿宋_GB2312"/>
                <w:snapToGrid w:val="0"/>
                <w:kern w:val="0"/>
                <w:sz w:val="24"/>
                <w:szCs w:val="24"/>
              </w:rPr>
              <w:t>3</w:t>
            </w:r>
            <w:r w:rsidRPr="00DE0F35">
              <w:rPr>
                <w:rFonts w:eastAsia="仿宋_GB2312"/>
                <w:snapToGrid w:val="0"/>
                <w:kern w:val="0"/>
                <w:sz w:val="24"/>
                <w:szCs w:val="24"/>
              </w:rPr>
              <w:t>分）；有专人或志愿者提供就医咨询、分诊、引导等服务，协助老年患者办理留观、入院、出院、转院等手续（</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12</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未设有人工服务窗口及现金收费窗口扣</w:t>
            </w:r>
            <w:r w:rsidRPr="00DE0F35">
              <w:rPr>
                <w:rFonts w:eastAsia="仿宋_GB2312"/>
                <w:snapToGrid w:val="0"/>
                <w:kern w:val="0"/>
                <w:sz w:val="24"/>
                <w:szCs w:val="24"/>
              </w:rPr>
              <w:t>3</w:t>
            </w:r>
            <w:r w:rsidRPr="00DE0F35">
              <w:rPr>
                <w:rFonts w:eastAsia="仿宋_GB2312"/>
                <w:snapToGrid w:val="0"/>
                <w:kern w:val="0"/>
                <w:sz w:val="24"/>
                <w:szCs w:val="24"/>
              </w:rPr>
              <w:t>分，设有但不能满足老年人需求扣</w:t>
            </w:r>
            <w:r w:rsidRPr="00DE0F35">
              <w:rPr>
                <w:rFonts w:eastAsia="仿宋_GB2312"/>
                <w:snapToGrid w:val="0"/>
                <w:kern w:val="0"/>
                <w:sz w:val="24"/>
                <w:szCs w:val="24"/>
              </w:rPr>
              <w:t>1</w:t>
            </w:r>
            <w:r w:rsidRPr="00DE0F35">
              <w:rPr>
                <w:rFonts w:eastAsia="仿宋_GB2312"/>
                <w:snapToGrid w:val="0"/>
                <w:kern w:val="0"/>
                <w:sz w:val="24"/>
                <w:szCs w:val="24"/>
              </w:rPr>
              <w:t>分；不能提供优先服务扣</w:t>
            </w:r>
            <w:r w:rsidRPr="00DE0F35">
              <w:rPr>
                <w:rFonts w:eastAsia="仿宋_GB2312"/>
                <w:snapToGrid w:val="0"/>
                <w:kern w:val="0"/>
                <w:sz w:val="24"/>
                <w:szCs w:val="24"/>
              </w:rPr>
              <w:t>3</w:t>
            </w:r>
            <w:r w:rsidRPr="00DE0F35">
              <w:rPr>
                <w:rFonts w:eastAsia="仿宋_GB2312"/>
                <w:snapToGrid w:val="0"/>
                <w:kern w:val="0"/>
                <w:sz w:val="24"/>
                <w:szCs w:val="24"/>
              </w:rPr>
              <w:t>分；不能多介质办理就医服务扣</w:t>
            </w:r>
            <w:r w:rsidRPr="00DE0F35">
              <w:rPr>
                <w:rFonts w:eastAsia="仿宋_GB2312"/>
                <w:snapToGrid w:val="0"/>
                <w:kern w:val="0"/>
                <w:sz w:val="24"/>
                <w:szCs w:val="24"/>
              </w:rPr>
              <w:t>3</w:t>
            </w:r>
            <w:r w:rsidRPr="00DE0F35">
              <w:rPr>
                <w:rFonts w:eastAsia="仿宋_GB2312"/>
                <w:snapToGrid w:val="0"/>
                <w:kern w:val="0"/>
                <w:sz w:val="24"/>
                <w:szCs w:val="24"/>
              </w:rPr>
              <w:t>分；未提供便利服务扣</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3273"/>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建立老年综合评估服务流程，为门诊和住院老年患者提供老年综合评估服务（</w:t>
            </w:r>
            <w:r w:rsidRPr="00DE0F35">
              <w:rPr>
                <w:rFonts w:eastAsia="仿宋_GB2312"/>
                <w:snapToGrid w:val="0"/>
                <w:kern w:val="0"/>
                <w:sz w:val="24"/>
                <w:szCs w:val="24"/>
              </w:rPr>
              <w:t>2</w:t>
            </w:r>
            <w:r w:rsidRPr="00DE0F35">
              <w:rPr>
                <w:rFonts w:eastAsia="仿宋_GB2312"/>
                <w:snapToGrid w:val="0"/>
                <w:kern w:val="0"/>
                <w:sz w:val="24"/>
                <w:szCs w:val="24"/>
              </w:rPr>
              <w:t>分）；在老年医学科及以老年患者为主的病房开展多学科综合管理服务，为住院老年患者提供老年营养服务，为住院和门诊老年患者提供临床药学咨询服务（</w:t>
            </w:r>
            <w:r w:rsidRPr="00DE0F35">
              <w:rPr>
                <w:rFonts w:eastAsia="仿宋_GB2312"/>
                <w:snapToGrid w:val="0"/>
                <w:kern w:val="0"/>
                <w:sz w:val="24"/>
                <w:szCs w:val="24"/>
              </w:rPr>
              <w:t>4</w:t>
            </w:r>
            <w:r w:rsidRPr="00DE0F35">
              <w:rPr>
                <w:rFonts w:eastAsia="仿宋_GB2312"/>
                <w:snapToGrid w:val="0"/>
                <w:kern w:val="0"/>
                <w:sz w:val="24"/>
                <w:szCs w:val="24"/>
              </w:rPr>
              <w:t>分）；对住院老年患者进行高风险筛查，尤其是对跌倒、肺栓塞、误吸和坠床等情况，建立有风险防范措施与应急处置预案、高风险筛查后知情告知制度（</w:t>
            </w:r>
            <w:r w:rsidRPr="00DE0F35">
              <w:rPr>
                <w:rFonts w:eastAsia="仿宋_GB2312"/>
                <w:snapToGrid w:val="0"/>
                <w:kern w:val="0"/>
                <w:sz w:val="24"/>
                <w:szCs w:val="24"/>
              </w:rPr>
              <w:t>4</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10</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spacing w:val="-4"/>
                <w:kern w:val="0"/>
                <w:sz w:val="24"/>
                <w:szCs w:val="24"/>
              </w:rPr>
            </w:pPr>
            <w:r w:rsidRPr="00DE0F35">
              <w:rPr>
                <w:rFonts w:eastAsia="仿宋_GB2312"/>
                <w:snapToGrid w:val="0"/>
                <w:spacing w:val="-4"/>
                <w:kern w:val="0"/>
                <w:sz w:val="24"/>
                <w:szCs w:val="24"/>
              </w:rPr>
              <w:t>未建立老年综合评估服务流程扣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分，不能为老年患者提供老年综合评估服务扣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分；未开展多学科综合管理服务扣</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分，不能提供老年营养服务、临床药学咨询服务各扣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分；未进行高风险筛查扣</w:t>
            </w:r>
            <w:r w:rsidRPr="00DE0F35">
              <w:rPr>
                <w:rFonts w:eastAsia="仿宋_GB2312"/>
                <w:snapToGrid w:val="0"/>
                <w:spacing w:val="-4"/>
                <w:kern w:val="0"/>
                <w:sz w:val="24"/>
                <w:szCs w:val="24"/>
              </w:rPr>
              <w:t>2</w:t>
            </w:r>
            <w:r w:rsidRPr="00DE0F35">
              <w:rPr>
                <w:rFonts w:eastAsia="仿宋_GB2312"/>
                <w:snapToGrid w:val="0"/>
                <w:spacing w:val="-4"/>
                <w:kern w:val="0"/>
                <w:sz w:val="24"/>
                <w:szCs w:val="24"/>
              </w:rPr>
              <w:t>分，未建立风险防范措施与应急处置预案、高风险筛查后知情告知制度各扣</w:t>
            </w:r>
            <w:r w:rsidRPr="00DE0F35">
              <w:rPr>
                <w:rFonts w:eastAsia="仿宋_GB2312"/>
                <w:snapToGrid w:val="0"/>
                <w:spacing w:val="-4"/>
                <w:kern w:val="0"/>
                <w:sz w:val="24"/>
                <w:szCs w:val="24"/>
              </w:rPr>
              <w:t>1</w:t>
            </w:r>
            <w:r w:rsidRPr="00DE0F35">
              <w:rPr>
                <w:rFonts w:eastAsia="仿宋_GB2312"/>
                <w:snapToGrid w:val="0"/>
                <w:spacing w:val="-4"/>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spacing w:val="-4"/>
                <w:kern w:val="0"/>
                <w:sz w:val="24"/>
                <w:szCs w:val="24"/>
              </w:rPr>
            </w:pPr>
          </w:p>
        </w:tc>
      </w:tr>
      <w:tr w:rsidR="009705B3" w:rsidRPr="00DE0F35" w:rsidTr="00584D34">
        <w:trPr>
          <w:trHeight w:val="673"/>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3.</w:t>
            </w:r>
            <w:r w:rsidRPr="00DE0F35">
              <w:rPr>
                <w:rFonts w:eastAsia="仿宋_GB2312"/>
                <w:snapToGrid w:val="0"/>
                <w:kern w:val="0"/>
                <w:sz w:val="24"/>
                <w:szCs w:val="24"/>
              </w:rPr>
              <w:t>有老年综合和老年常见照护问题的评估与干预措施，并提供规范化服务（</w:t>
            </w:r>
            <w:r w:rsidRPr="00DE0F35">
              <w:rPr>
                <w:rFonts w:eastAsia="仿宋_GB2312"/>
                <w:snapToGrid w:val="0"/>
                <w:kern w:val="0"/>
                <w:sz w:val="24"/>
                <w:szCs w:val="24"/>
              </w:rPr>
              <w:t>6</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6</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没有评估与干预措施扣</w:t>
            </w:r>
            <w:r w:rsidRPr="00DE0F35">
              <w:rPr>
                <w:rFonts w:eastAsia="仿宋_GB2312"/>
                <w:snapToGrid w:val="0"/>
                <w:kern w:val="0"/>
                <w:sz w:val="24"/>
                <w:szCs w:val="24"/>
              </w:rPr>
              <w:t>3</w:t>
            </w:r>
            <w:r w:rsidRPr="00DE0F35">
              <w:rPr>
                <w:rFonts w:eastAsia="仿宋_GB2312"/>
                <w:snapToGrid w:val="0"/>
                <w:kern w:val="0"/>
                <w:sz w:val="24"/>
                <w:szCs w:val="24"/>
              </w:rPr>
              <w:t>分；不能提供规范化服务扣</w:t>
            </w:r>
            <w:r w:rsidRPr="00DE0F35">
              <w:rPr>
                <w:rFonts w:eastAsia="仿宋_GB2312"/>
                <w:snapToGrid w:val="0"/>
                <w:kern w:val="0"/>
                <w:sz w:val="24"/>
                <w:szCs w:val="24"/>
              </w:rPr>
              <w:t>3</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0"/>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4.</w:t>
            </w:r>
            <w:r w:rsidRPr="00DE0F35">
              <w:rPr>
                <w:rFonts w:eastAsia="仿宋_GB2312"/>
                <w:snapToGrid w:val="0"/>
                <w:kern w:val="0"/>
                <w:sz w:val="24"/>
                <w:szCs w:val="24"/>
              </w:rPr>
              <w:t>建有独立的老年医学科，开设老年门诊或老年病房（</w:t>
            </w:r>
            <w:r w:rsidRPr="00DE0F35">
              <w:rPr>
                <w:rFonts w:eastAsia="仿宋_GB2312"/>
                <w:snapToGrid w:val="0"/>
                <w:kern w:val="0"/>
                <w:sz w:val="24"/>
                <w:szCs w:val="24"/>
              </w:rPr>
              <w:t>6</w:t>
            </w:r>
            <w:r w:rsidRPr="00DE0F35">
              <w:rPr>
                <w:rFonts w:eastAsia="仿宋_GB2312"/>
                <w:snapToGrid w:val="0"/>
                <w:kern w:val="0"/>
                <w:sz w:val="24"/>
                <w:szCs w:val="24"/>
              </w:rPr>
              <w:t>分）；为临终患者提供安宁疗护服务</w:t>
            </w:r>
            <w:r w:rsidRPr="00DE0F35">
              <w:rPr>
                <w:rFonts w:eastAsia="仿宋_GB2312"/>
                <w:snapToGrid w:val="0"/>
                <w:kern w:val="0"/>
                <w:sz w:val="24"/>
                <w:szCs w:val="24"/>
              </w:rPr>
              <w:t>6</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12</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spacing w:val="-2"/>
                <w:kern w:val="0"/>
                <w:sz w:val="24"/>
                <w:szCs w:val="24"/>
              </w:rPr>
            </w:pPr>
            <w:r w:rsidRPr="00DE0F35">
              <w:rPr>
                <w:rFonts w:eastAsia="仿宋_GB2312"/>
                <w:snapToGrid w:val="0"/>
                <w:spacing w:val="-2"/>
                <w:kern w:val="0"/>
                <w:sz w:val="24"/>
                <w:szCs w:val="24"/>
              </w:rPr>
              <w:t>未建有老年医学科扣</w:t>
            </w:r>
            <w:r w:rsidRPr="00DE0F35">
              <w:rPr>
                <w:rFonts w:eastAsia="仿宋_GB2312"/>
                <w:snapToGrid w:val="0"/>
                <w:spacing w:val="-2"/>
                <w:kern w:val="0"/>
                <w:sz w:val="24"/>
                <w:szCs w:val="24"/>
              </w:rPr>
              <w:t>4</w:t>
            </w:r>
            <w:r w:rsidRPr="00DE0F35">
              <w:rPr>
                <w:rFonts w:eastAsia="仿宋_GB2312"/>
                <w:snapToGrid w:val="0"/>
                <w:spacing w:val="-2"/>
                <w:kern w:val="0"/>
                <w:sz w:val="24"/>
                <w:szCs w:val="24"/>
              </w:rPr>
              <w:t>分，老年医学科不独立扣</w:t>
            </w:r>
            <w:r w:rsidRPr="00DE0F35">
              <w:rPr>
                <w:rFonts w:eastAsia="仿宋_GB2312"/>
                <w:snapToGrid w:val="0"/>
                <w:spacing w:val="-2"/>
                <w:kern w:val="0"/>
                <w:sz w:val="24"/>
                <w:szCs w:val="24"/>
              </w:rPr>
              <w:t>2</w:t>
            </w:r>
            <w:r w:rsidRPr="00DE0F35">
              <w:rPr>
                <w:rFonts w:eastAsia="仿宋_GB2312"/>
                <w:snapToGrid w:val="0"/>
                <w:spacing w:val="-2"/>
                <w:kern w:val="0"/>
                <w:sz w:val="24"/>
                <w:szCs w:val="24"/>
              </w:rPr>
              <w:t>分，未开设老年门诊或老年病房扣</w:t>
            </w:r>
            <w:r w:rsidRPr="00DE0F35">
              <w:rPr>
                <w:rFonts w:eastAsia="仿宋_GB2312"/>
                <w:snapToGrid w:val="0"/>
                <w:spacing w:val="-2"/>
                <w:kern w:val="0"/>
                <w:sz w:val="24"/>
                <w:szCs w:val="24"/>
              </w:rPr>
              <w:t>2</w:t>
            </w:r>
            <w:r w:rsidRPr="00DE0F35">
              <w:rPr>
                <w:rFonts w:eastAsia="仿宋_GB2312"/>
                <w:snapToGrid w:val="0"/>
                <w:spacing w:val="-2"/>
                <w:kern w:val="0"/>
                <w:sz w:val="24"/>
                <w:szCs w:val="24"/>
              </w:rPr>
              <w:t>分；不能提供安宁疗护服务扣</w:t>
            </w:r>
            <w:r w:rsidRPr="00DE0F35">
              <w:rPr>
                <w:rFonts w:eastAsia="仿宋_GB2312"/>
                <w:snapToGrid w:val="0"/>
                <w:spacing w:val="-2"/>
                <w:kern w:val="0"/>
                <w:sz w:val="24"/>
                <w:szCs w:val="24"/>
              </w:rPr>
              <w:t>6</w:t>
            </w:r>
            <w:r w:rsidRPr="00DE0F35">
              <w:rPr>
                <w:rFonts w:eastAsia="仿宋_GB2312"/>
                <w:snapToGrid w:val="0"/>
                <w:spacing w:val="-2"/>
                <w:kern w:val="0"/>
                <w:sz w:val="24"/>
                <w:szCs w:val="24"/>
              </w:rPr>
              <w:t>分，服务不规范扣酌情扣</w:t>
            </w:r>
            <w:r w:rsidRPr="00DE0F35">
              <w:rPr>
                <w:rFonts w:eastAsia="仿宋_GB2312"/>
                <w:snapToGrid w:val="0"/>
                <w:spacing w:val="-2"/>
                <w:kern w:val="0"/>
                <w:sz w:val="24"/>
                <w:szCs w:val="24"/>
              </w:rPr>
              <w:t>1-2</w:t>
            </w:r>
            <w:r w:rsidRPr="00DE0F35">
              <w:rPr>
                <w:rFonts w:eastAsia="仿宋_GB2312"/>
                <w:snapToGrid w:val="0"/>
                <w:spacing w:val="-2"/>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spacing w:val="-2"/>
                <w:kern w:val="0"/>
                <w:sz w:val="24"/>
                <w:szCs w:val="24"/>
              </w:rPr>
            </w:pPr>
          </w:p>
        </w:tc>
      </w:tr>
      <w:tr w:rsidR="009705B3" w:rsidRPr="00DE0F35" w:rsidTr="00584D34">
        <w:trPr>
          <w:trHeight w:val="459"/>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b/>
                <w:bCs/>
                <w:snapToGrid w:val="0"/>
                <w:kern w:val="0"/>
                <w:sz w:val="24"/>
                <w:szCs w:val="24"/>
              </w:rPr>
            </w:pPr>
          </w:p>
        </w:tc>
        <w:tc>
          <w:tcPr>
            <w:tcW w:w="7455" w:type="dxa"/>
            <w:gridSpan w:val="3"/>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b/>
                <w:snapToGrid w:val="0"/>
                <w:kern w:val="0"/>
                <w:sz w:val="24"/>
                <w:szCs w:val="24"/>
              </w:rPr>
            </w:pPr>
            <w:r w:rsidRPr="00DE0F35">
              <w:rPr>
                <w:rFonts w:eastAsia="黑体"/>
                <w:snapToGrid w:val="0"/>
                <w:kern w:val="0"/>
                <w:sz w:val="24"/>
                <w:szCs w:val="24"/>
              </w:rPr>
              <w:t>基层医疗卫生机构</w:t>
            </w:r>
          </w:p>
        </w:tc>
        <w:tc>
          <w:tcPr>
            <w:tcW w:w="709" w:type="dxa"/>
            <w:vAlign w:val="center"/>
          </w:tcPr>
          <w:p w:rsidR="009705B3" w:rsidRPr="00DE0F35" w:rsidRDefault="009705B3" w:rsidP="00584D34">
            <w:pPr>
              <w:adjustRightInd w:val="0"/>
              <w:snapToGrid w:val="0"/>
              <w:spacing w:line="320" w:lineRule="exact"/>
              <w:jc w:val="center"/>
              <w:rPr>
                <w:rFonts w:eastAsia="黑体"/>
                <w:snapToGrid w:val="0"/>
                <w:kern w:val="0"/>
                <w:sz w:val="24"/>
                <w:szCs w:val="24"/>
              </w:rPr>
            </w:pPr>
          </w:p>
        </w:tc>
      </w:tr>
      <w:tr w:rsidR="009705B3" w:rsidRPr="00DE0F35" w:rsidTr="00584D34">
        <w:trPr>
          <w:trHeight w:val="1091"/>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1.</w:t>
            </w:r>
            <w:r w:rsidRPr="00DE0F35">
              <w:rPr>
                <w:rFonts w:eastAsia="仿宋_GB2312"/>
                <w:snapToGrid w:val="0"/>
                <w:kern w:val="0"/>
                <w:sz w:val="24"/>
                <w:szCs w:val="24"/>
              </w:rPr>
              <w:t>落实国家基本公共卫生服务项目，按照规范为辖区老年人提供居民健康档案管理、慢性病患者健康管理、中医药健康管理、老年人健康管理等服务（</w:t>
            </w:r>
            <w:r w:rsidRPr="00DE0F35">
              <w:rPr>
                <w:rFonts w:eastAsia="仿宋_GB2312"/>
                <w:snapToGrid w:val="0"/>
                <w:kern w:val="0"/>
                <w:sz w:val="24"/>
                <w:szCs w:val="24"/>
              </w:rPr>
              <w:t>8</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8</w:t>
            </w:r>
          </w:p>
        </w:tc>
        <w:tc>
          <w:tcPr>
            <w:tcW w:w="2835"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每个服务项目不达标扣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r>
      <w:tr w:rsidR="009705B3" w:rsidRPr="00DE0F35" w:rsidTr="00584D34">
        <w:trPr>
          <w:trHeight w:val="1166"/>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规范开展老年人家庭医生签约服务（</w:t>
            </w:r>
            <w:r w:rsidRPr="00DE0F35">
              <w:rPr>
                <w:rFonts w:eastAsia="仿宋_GB2312"/>
                <w:snapToGrid w:val="0"/>
                <w:kern w:val="0"/>
                <w:sz w:val="24"/>
                <w:szCs w:val="24"/>
              </w:rPr>
              <w:t>4</w:t>
            </w:r>
            <w:r w:rsidRPr="00DE0F35">
              <w:rPr>
                <w:rFonts w:eastAsia="仿宋_GB2312"/>
                <w:snapToGrid w:val="0"/>
                <w:kern w:val="0"/>
                <w:sz w:val="24"/>
                <w:szCs w:val="24"/>
              </w:rPr>
              <w:t>分）；通过签约、巡诊等多种方式为确有需要的老年人开展上门诊疗、康复、照护等个性服务，并有相应的服务流程（</w:t>
            </w:r>
            <w:r w:rsidRPr="00DE0F35">
              <w:rPr>
                <w:rFonts w:eastAsia="仿宋_GB2312"/>
                <w:snapToGrid w:val="0"/>
                <w:kern w:val="0"/>
                <w:sz w:val="24"/>
                <w:szCs w:val="24"/>
              </w:rPr>
              <w:t>4</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8</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家庭医生签约服务不规范扣</w:t>
            </w:r>
            <w:r w:rsidRPr="00DE0F35">
              <w:rPr>
                <w:rFonts w:eastAsia="仿宋_GB2312"/>
                <w:snapToGrid w:val="0"/>
                <w:kern w:val="0"/>
                <w:sz w:val="24"/>
                <w:szCs w:val="24"/>
              </w:rPr>
              <w:t>4</w:t>
            </w:r>
            <w:r w:rsidRPr="00DE0F35">
              <w:rPr>
                <w:rFonts w:eastAsia="仿宋_GB2312"/>
                <w:snapToGrid w:val="0"/>
                <w:kern w:val="0"/>
                <w:sz w:val="24"/>
                <w:szCs w:val="24"/>
              </w:rPr>
              <w:t>分，签约率低于所在县（市、区）平均水平扣</w:t>
            </w:r>
            <w:r w:rsidRPr="00DE0F35">
              <w:rPr>
                <w:rFonts w:eastAsia="仿宋_GB2312"/>
                <w:snapToGrid w:val="0"/>
                <w:kern w:val="0"/>
                <w:sz w:val="24"/>
                <w:szCs w:val="24"/>
              </w:rPr>
              <w:t>1</w:t>
            </w:r>
            <w:r w:rsidRPr="00DE0F35">
              <w:rPr>
                <w:rFonts w:eastAsia="仿宋_GB2312"/>
                <w:snapToGrid w:val="0"/>
                <w:kern w:val="0"/>
                <w:sz w:val="24"/>
                <w:szCs w:val="24"/>
              </w:rPr>
              <w:t>分；未开展个性服务扣</w:t>
            </w:r>
            <w:r w:rsidRPr="00DE0F35">
              <w:rPr>
                <w:rFonts w:eastAsia="仿宋_GB2312"/>
                <w:snapToGrid w:val="0"/>
                <w:kern w:val="0"/>
                <w:sz w:val="24"/>
                <w:szCs w:val="24"/>
              </w:rPr>
              <w:t>2</w:t>
            </w:r>
            <w:r w:rsidRPr="00DE0F35">
              <w:rPr>
                <w:rFonts w:eastAsia="仿宋_GB2312"/>
                <w:snapToGrid w:val="0"/>
                <w:kern w:val="0"/>
                <w:sz w:val="24"/>
                <w:szCs w:val="24"/>
              </w:rPr>
              <w:t>分，没有服务流程扣</w:t>
            </w:r>
            <w:r w:rsidRPr="00DE0F35">
              <w:rPr>
                <w:rFonts w:eastAsia="仿宋_GB2312"/>
                <w:snapToGrid w:val="0"/>
                <w:kern w:val="0"/>
                <w:sz w:val="24"/>
                <w:szCs w:val="24"/>
              </w:rPr>
              <w:t>2</w:t>
            </w:r>
            <w:r w:rsidRPr="00DE0F35">
              <w:rPr>
                <w:rFonts w:eastAsia="仿宋_GB2312"/>
                <w:snapToGrid w:val="0"/>
                <w:kern w:val="0"/>
                <w:sz w:val="24"/>
                <w:szCs w:val="24"/>
              </w:rPr>
              <w:t>分</w:t>
            </w:r>
            <w:r w:rsidRPr="00DE0F35">
              <w:rPr>
                <w:rFonts w:eastAsia="仿宋_GB2312" w:hint="eastAsia"/>
                <w:snapToGrid w:val="0"/>
                <w:kern w:val="0"/>
                <w:sz w:val="24"/>
                <w:szCs w:val="24"/>
              </w:rPr>
              <w:t>。</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338"/>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3.</w:t>
            </w:r>
            <w:r w:rsidRPr="00DE0F35">
              <w:rPr>
                <w:rFonts w:eastAsia="仿宋_GB2312"/>
                <w:snapToGrid w:val="0"/>
                <w:kern w:val="0"/>
                <w:sz w:val="24"/>
                <w:szCs w:val="24"/>
              </w:rPr>
              <w:t>建立方便老年患者的就医服务流程，并按流程为老年患者提供服务（</w:t>
            </w:r>
            <w:r w:rsidRPr="00DE0F35">
              <w:rPr>
                <w:rFonts w:eastAsia="仿宋_GB2312"/>
                <w:snapToGrid w:val="0"/>
                <w:kern w:val="0"/>
                <w:sz w:val="24"/>
                <w:szCs w:val="24"/>
              </w:rPr>
              <w:t>3</w:t>
            </w:r>
            <w:r w:rsidRPr="00DE0F35">
              <w:rPr>
                <w:rFonts w:eastAsia="仿宋_GB2312"/>
                <w:snapToGrid w:val="0"/>
                <w:kern w:val="0"/>
                <w:sz w:val="24"/>
                <w:szCs w:val="24"/>
              </w:rPr>
              <w:t>分）；挂号、收费等设有人工服务窗口及现金收费窗口（</w:t>
            </w:r>
            <w:r w:rsidRPr="00DE0F35">
              <w:rPr>
                <w:rFonts w:eastAsia="仿宋_GB2312"/>
                <w:snapToGrid w:val="0"/>
                <w:kern w:val="0"/>
                <w:sz w:val="24"/>
                <w:szCs w:val="24"/>
              </w:rPr>
              <w:t>3</w:t>
            </w:r>
            <w:r w:rsidRPr="00DE0F35">
              <w:rPr>
                <w:rFonts w:eastAsia="仿宋_GB2312"/>
                <w:snapToGrid w:val="0"/>
                <w:kern w:val="0"/>
                <w:sz w:val="24"/>
                <w:szCs w:val="24"/>
              </w:rPr>
              <w:t>分）；有专人或志愿者提供就医咨询、分诊、引导等服务，协助老年患者办理留观、入院、出院、转院、建立家庭病床等手续（</w:t>
            </w:r>
            <w:r w:rsidRPr="00DE0F35">
              <w:rPr>
                <w:rFonts w:eastAsia="仿宋_GB2312"/>
                <w:snapToGrid w:val="0"/>
                <w:kern w:val="0"/>
                <w:sz w:val="24"/>
                <w:szCs w:val="24"/>
              </w:rPr>
              <w:t>4</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10</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没有老年患者就医服务流程扣</w:t>
            </w:r>
            <w:r w:rsidRPr="00DE0F35">
              <w:rPr>
                <w:rFonts w:eastAsia="仿宋_GB2312"/>
                <w:snapToGrid w:val="0"/>
                <w:kern w:val="0"/>
                <w:sz w:val="24"/>
                <w:szCs w:val="24"/>
              </w:rPr>
              <w:t>2</w:t>
            </w:r>
            <w:r w:rsidRPr="00DE0F35">
              <w:rPr>
                <w:rFonts w:eastAsia="仿宋_GB2312"/>
                <w:snapToGrid w:val="0"/>
                <w:kern w:val="0"/>
                <w:sz w:val="24"/>
                <w:szCs w:val="24"/>
              </w:rPr>
              <w:t>分，未按流程开展服务扣</w:t>
            </w:r>
            <w:r w:rsidRPr="00DE0F35">
              <w:rPr>
                <w:rFonts w:eastAsia="仿宋_GB2312"/>
                <w:snapToGrid w:val="0"/>
                <w:kern w:val="0"/>
                <w:sz w:val="24"/>
                <w:szCs w:val="24"/>
              </w:rPr>
              <w:t>1</w:t>
            </w:r>
            <w:r w:rsidRPr="00DE0F35">
              <w:rPr>
                <w:rFonts w:eastAsia="仿宋_GB2312"/>
                <w:snapToGrid w:val="0"/>
                <w:kern w:val="0"/>
                <w:sz w:val="24"/>
                <w:szCs w:val="24"/>
              </w:rPr>
              <w:t>分；不设有人工服务窗口及现金收费窗口扣</w:t>
            </w:r>
            <w:r w:rsidRPr="00DE0F35">
              <w:rPr>
                <w:rFonts w:eastAsia="仿宋_GB2312"/>
                <w:snapToGrid w:val="0"/>
                <w:kern w:val="0"/>
                <w:sz w:val="24"/>
                <w:szCs w:val="24"/>
              </w:rPr>
              <w:t>3</w:t>
            </w:r>
            <w:r w:rsidRPr="00DE0F35">
              <w:rPr>
                <w:rFonts w:eastAsia="仿宋_GB2312"/>
                <w:snapToGrid w:val="0"/>
                <w:kern w:val="0"/>
                <w:sz w:val="24"/>
                <w:szCs w:val="24"/>
              </w:rPr>
              <w:t>分，设有但不能满足老年人需求扣</w:t>
            </w:r>
            <w:r w:rsidRPr="00DE0F35">
              <w:rPr>
                <w:rFonts w:eastAsia="仿宋_GB2312"/>
                <w:snapToGrid w:val="0"/>
                <w:kern w:val="0"/>
                <w:sz w:val="24"/>
                <w:szCs w:val="24"/>
              </w:rPr>
              <w:t>1</w:t>
            </w:r>
            <w:r w:rsidRPr="00DE0F35">
              <w:rPr>
                <w:rFonts w:eastAsia="仿宋_GB2312"/>
                <w:snapToGrid w:val="0"/>
                <w:kern w:val="0"/>
                <w:sz w:val="24"/>
                <w:szCs w:val="24"/>
              </w:rPr>
              <w:t>分；未提供相关服务酌情扣分，最多扣</w:t>
            </w:r>
            <w:r w:rsidRPr="00DE0F35">
              <w:rPr>
                <w:rFonts w:eastAsia="仿宋_GB2312"/>
                <w:snapToGrid w:val="0"/>
                <w:kern w:val="0"/>
                <w:sz w:val="24"/>
                <w:szCs w:val="24"/>
              </w:rPr>
              <w:t>4</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83"/>
          <w:jc w:val="center"/>
        </w:trPr>
        <w:tc>
          <w:tcPr>
            <w:tcW w:w="1189" w:type="dxa"/>
            <w:vMerge/>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4.</w:t>
            </w:r>
            <w:r w:rsidRPr="00DE0F35">
              <w:rPr>
                <w:rFonts w:eastAsia="仿宋_GB2312"/>
                <w:snapToGrid w:val="0"/>
                <w:kern w:val="0"/>
                <w:sz w:val="24"/>
                <w:szCs w:val="24"/>
              </w:rPr>
              <w:t>面向老年人开展多重用药的评估、咨询、指导服务（</w:t>
            </w:r>
            <w:r w:rsidRPr="00DE0F35">
              <w:rPr>
                <w:rFonts w:eastAsia="仿宋_GB2312"/>
                <w:snapToGrid w:val="0"/>
                <w:kern w:val="0"/>
                <w:sz w:val="24"/>
                <w:szCs w:val="24"/>
              </w:rPr>
              <w:t>3</w:t>
            </w:r>
            <w:r w:rsidRPr="00DE0F35">
              <w:rPr>
                <w:rFonts w:eastAsia="仿宋_GB2312"/>
                <w:snapToGrid w:val="0"/>
                <w:kern w:val="0"/>
                <w:sz w:val="24"/>
                <w:szCs w:val="24"/>
              </w:rPr>
              <w:t>分）；能够与上级医疗机构远程会诊，为老年人提供远程医疗服务（</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4</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未开展相关服务扣</w:t>
            </w:r>
            <w:r w:rsidRPr="00DE0F35">
              <w:rPr>
                <w:rFonts w:eastAsia="仿宋_GB2312"/>
                <w:snapToGrid w:val="0"/>
                <w:kern w:val="0"/>
                <w:sz w:val="24"/>
                <w:szCs w:val="24"/>
              </w:rPr>
              <w:t>3</w:t>
            </w:r>
            <w:r w:rsidRPr="00DE0F35">
              <w:rPr>
                <w:rFonts w:eastAsia="仿宋_GB2312"/>
                <w:snapToGrid w:val="0"/>
                <w:kern w:val="0"/>
                <w:sz w:val="24"/>
                <w:szCs w:val="24"/>
              </w:rPr>
              <w:t>分；未提供远程医疗服务扣</w:t>
            </w:r>
            <w:r w:rsidRPr="00DE0F35">
              <w:rPr>
                <w:rFonts w:eastAsia="仿宋_GB2312"/>
                <w:snapToGrid w:val="0"/>
                <w:kern w:val="0"/>
                <w:sz w:val="24"/>
                <w:szCs w:val="24"/>
              </w:rPr>
              <w:t>1</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9705B3">
        <w:trPr>
          <w:trHeight w:val="1898"/>
          <w:jc w:val="center"/>
        </w:trPr>
        <w:tc>
          <w:tcPr>
            <w:tcW w:w="1189" w:type="dxa"/>
            <w:vMerge/>
            <w:vAlign w:val="center"/>
          </w:tcPr>
          <w:p w:rsidR="009705B3" w:rsidRPr="00DE0F35" w:rsidRDefault="009705B3" w:rsidP="00584D34">
            <w:pPr>
              <w:adjustRightInd w:val="0"/>
              <w:snapToGrid w:val="0"/>
              <w:spacing w:line="320" w:lineRule="exact"/>
              <w:jc w:val="center"/>
              <w:rPr>
                <w:rFonts w:eastAsia="仿宋_GB2312"/>
                <w:bCs/>
                <w:snapToGrid w:val="0"/>
                <w:kern w:val="0"/>
                <w:sz w:val="24"/>
                <w:szCs w:val="24"/>
              </w:rPr>
            </w:pP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5.</w:t>
            </w:r>
            <w:r w:rsidRPr="00DE0F35">
              <w:rPr>
                <w:rFonts w:eastAsia="仿宋_GB2312"/>
                <w:snapToGrid w:val="0"/>
                <w:kern w:val="0"/>
                <w:sz w:val="24"/>
                <w:szCs w:val="24"/>
              </w:rPr>
              <w:t>开展疾病评估与高风险状态评估，建立老年综合评估制度，提供老年综合评价服务（</w:t>
            </w:r>
            <w:r w:rsidRPr="00DE0F35">
              <w:rPr>
                <w:rFonts w:eastAsia="仿宋_GB2312"/>
                <w:snapToGrid w:val="0"/>
                <w:kern w:val="0"/>
                <w:sz w:val="24"/>
                <w:szCs w:val="24"/>
              </w:rPr>
              <w:t xml:space="preserve">6 </w:t>
            </w:r>
            <w:r w:rsidRPr="00DE0F35">
              <w:rPr>
                <w:rFonts w:eastAsia="仿宋_GB2312"/>
                <w:snapToGrid w:val="0"/>
                <w:kern w:val="0"/>
                <w:sz w:val="24"/>
                <w:szCs w:val="24"/>
              </w:rPr>
              <w:t>分）；与辖区内养老机构建立合作关系，定期提供上门服务（</w:t>
            </w:r>
            <w:r w:rsidRPr="00DE0F35">
              <w:rPr>
                <w:rFonts w:eastAsia="仿宋_GB2312"/>
                <w:snapToGrid w:val="0"/>
                <w:kern w:val="0"/>
                <w:sz w:val="24"/>
                <w:szCs w:val="24"/>
              </w:rPr>
              <w:t>4</w:t>
            </w:r>
            <w:r w:rsidRPr="00DE0F35">
              <w:rPr>
                <w:rFonts w:eastAsia="仿宋_GB2312"/>
                <w:snapToGrid w:val="0"/>
                <w:kern w:val="0"/>
                <w:sz w:val="24"/>
                <w:szCs w:val="24"/>
              </w:rPr>
              <w:t>分）。</w:t>
            </w:r>
          </w:p>
        </w:tc>
        <w:tc>
          <w:tcPr>
            <w:tcW w:w="851" w:type="dxa"/>
            <w:tcMar>
              <w:top w:w="48" w:type="dxa"/>
              <w:left w:w="48" w:type="dxa"/>
              <w:bottom w:w="48" w:type="dxa"/>
              <w:right w:w="48" w:type="dxa"/>
            </w:tcMar>
            <w:vAlign w:val="center"/>
          </w:tcPr>
          <w:p w:rsidR="009705B3" w:rsidRPr="00DE0F35" w:rsidRDefault="009705B3" w:rsidP="00584D34">
            <w:pPr>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10</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未开展疾病评估与高风险状态评估扣</w:t>
            </w:r>
            <w:r w:rsidRPr="00DE0F35">
              <w:rPr>
                <w:rFonts w:eastAsia="仿宋_GB2312"/>
                <w:snapToGrid w:val="0"/>
                <w:kern w:val="0"/>
                <w:sz w:val="24"/>
                <w:szCs w:val="24"/>
              </w:rPr>
              <w:t>2</w:t>
            </w:r>
            <w:r w:rsidRPr="00DE0F35">
              <w:rPr>
                <w:rFonts w:eastAsia="仿宋_GB2312"/>
                <w:snapToGrid w:val="0"/>
                <w:kern w:val="0"/>
                <w:sz w:val="24"/>
                <w:szCs w:val="24"/>
              </w:rPr>
              <w:t>分，未建立老年综合评估制度扣</w:t>
            </w:r>
            <w:r w:rsidRPr="00DE0F35">
              <w:rPr>
                <w:rFonts w:eastAsia="仿宋_GB2312"/>
                <w:snapToGrid w:val="0"/>
                <w:kern w:val="0"/>
                <w:sz w:val="24"/>
                <w:szCs w:val="24"/>
              </w:rPr>
              <w:t>2</w:t>
            </w:r>
            <w:r w:rsidRPr="00DE0F35">
              <w:rPr>
                <w:rFonts w:eastAsia="仿宋_GB2312"/>
                <w:snapToGrid w:val="0"/>
                <w:kern w:val="0"/>
                <w:sz w:val="24"/>
                <w:szCs w:val="24"/>
              </w:rPr>
              <w:t>分，未提供老年综合评价服务扣</w:t>
            </w:r>
            <w:r w:rsidRPr="00DE0F35">
              <w:rPr>
                <w:rFonts w:eastAsia="仿宋_GB2312"/>
                <w:snapToGrid w:val="0"/>
                <w:kern w:val="0"/>
                <w:sz w:val="24"/>
                <w:szCs w:val="24"/>
              </w:rPr>
              <w:t>2</w:t>
            </w:r>
            <w:r w:rsidRPr="00DE0F35">
              <w:rPr>
                <w:rFonts w:eastAsia="仿宋_GB2312"/>
                <w:snapToGrid w:val="0"/>
                <w:kern w:val="0"/>
                <w:sz w:val="24"/>
                <w:szCs w:val="24"/>
              </w:rPr>
              <w:t>分；未建立合作关系扣</w:t>
            </w:r>
            <w:r w:rsidRPr="00DE0F35">
              <w:rPr>
                <w:rFonts w:eastAsia="仿宋_GB2312"/>
                <w:snapToGrid w:val="0"/>
                <w:kern w:val="0"/>
                <w:sz w:val="24"/>
                <w:szCs w:val="24"/>
              </w:rPr>
              <w:t>2</w:t>
            </w:r>
            <w:r w:rsidRPr="00DE0F35">
              <w:rPr>
                <w:rFonts w:eastAsia="仿宋_GB2312"/>
                <w:snapToGrid w:val="0"/>
                <w:kern w:val="0"/>
                <w:sz w:val="24"/>
                <w:szCs w:val="24"/>
              </w:rPr>
              <w:t>分，未提供上门服务扣</w:t>
            </w:r>
            <w:r w:rsidRPr="00DE0F35">
              <w:rPr>
                <w:rFonts w:eastAsia="仿宋_GB2312"/>
                <w:snapToGrid w:val="0"/>
                <w:kern w:val="0"/>
                <w:sz w:val="24"/>
                <w:szCs w:val="24"/>
              </w:rPr>
              <w:t>2</w:t>
            </w:r>
            <w:r w:rsidRPr="00DE0F35">
              <w:rPr>
                <w:rFonts w:eastAsia="仿宋_GB2312"/>
                <w:snapToGrid w:val="0"/>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r>
      <w:tr w:rsidR="009705B3" w:rsidRPr="00DE0F35" w:rsidTr="00584D34">
        <w:trPr>
          <w:trHeight w:val="283"/>
          <w:jc w:val="center"/>
        </w:trPr>
        <w:tc>
          <w:tcPr>
            <w:tcW w:w="118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加分项目</w:t>
            </w: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在推进老年友善文化、老年友善管理、老年友善服务、老年友善环境建设中有特色亮点。</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r w:rsidRPr="00DE0F35">
              <w:rPr>
                <w:rFonts w:eastAsia="仿宋_GB2312"/>
                <w:snapToGrid w:val="0"/>
                <w:kern w:val="0"/>
                <w:sz w:val="24"/>
                <w:szCs w:val="24"/>
              </w:rPr>
              <w:t>4</w:t>
            </w: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bCs/>
                <w:snapToGrid w:val="0"/>
                <w:kern w:val="0"/>
                <w:sz w:val="24"/>
                <w:szCs w:val="24"/>
              </w:rPr>
            </w:pPr>
            <w:r w:rsidRPr="00DE0F35">
              <w:rPr>
                <w:rFonts w:eastAsia="仿宋_GB2312"/>
                <w:bCs/>
                <w:snapToGrid w:val="0"/>
                <w:spacing w:val="4"/>
                <w:kern w:val="0"/>
                <w:sz w:val="24"/>
                <w:szCs w:val="24"/>
              </w:rPr>
              <w:t>每一个领域有特色亮点，得</w:t>
            </w:r>
            <w:r w:rsidRPr="00DE0F35">
              <w:rPr>
                <w:rFonts w:eastAsia="仿宋_GB2312"/>
                <w:bCs/>
                <w:snapToGrid w:val="0"/>
                <w:spacing w:val="4"/>
                <w:kern w:val="0"/>
                <w:sz w:val="24"/>
                <w:szCs w:val="24"/>
              </w:rPr>
              <w:t>1</w:t>
            </w:r>
            <w:r w:rsidRPr="00DE0F35">
              <w:rPr>
                <w:rFonts w:eastAsia="仿宋_GB2312"/>
                <w:bCs/>
                <w:snapToGrid w:val="0"/>
                <w:spacing w:val="4"/>
                <w:kern w:val="0"/>
                <w:sz w:val="24"/>
                <w:szCs w:val="24"/>
              </w:rPr>
              <w:t>分。</w:t>
            </w: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bCs/>
                <w:snapToGrid w:val="0"/>
                <w:spacing w:val="4"/>
                <w:kern w:val="0"/>
                <w:sz w:val="24"/>
                <w:szCs w:val="24"/>
              </w:rPr>
            </w:pPr>
          </w:p>
        </w:tc>
      </w:tr>
      <w:tr w:rsidR="009705B3" w:rsidRPr="00DE0F35" w:rsidTr="00584D34">
        <w:trPr>
          <w:trHeight w:val="283"/>
          <w:jc w:val="center"/>
        </w:trPr>
        <w:tc>
          <w:tcPr>
            <w:tcW w:w="118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黑体"/>
                <w:snapToGrid w:val="0"/>
                <w:kern w:val="0"/>
                <w:sz w:val="24"/>
                <w:szCs w:val="24"/>
              </w:rPr>
            </w:pPr>
            <w:r w:rsidRPr="00DE0F35">
              <w:rPr>
                <w:rFonts w:eastAsia="黑体"/>
                <w:snapToGrid w:val="0"/>
                <w:kern w:val="0"/>
                <w:sz w:val="24"/>
                <w:szCs w:val="24"/>
              </w:rPr>
              <w:t>一票否决</w:t>
            </w:r>
          </w:p>
        </w:tc>
        <w:tc>
          <w:tcPr>
            <w:tcW w:w="3769"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1.</w:t>
            </w:r>
            <w:r w:rsidRPr="00DE0F35">
              <w:rPr>
                <w:rFonts w:eastAsia="仿宋_GB2312"/>
                <w:snapToGrid w:val="0"/>
                <w:kern w:val="0"/>
                <w:sz w:val="24"/>
                <w:szCs w:val="24"/>
              </w:rPr>
              <w:t>创建机构发生违法乱纪现象或重大责任事故</w:t>
            </w:r>
            <w:r w:rsidRPr="00DE0F35">
              <w:rPr>
                <w:rFonts w:eastAsia="仿宋_GB2312"/>
                <w:snapToGrid w:val="0"/>
                <w:kern w:val="0"/>
                <w:sz w:val="24"/>
                <w:szCs w:val="24"/>
              </w:rPr>
              <w:t>,</w:t>
            </w:r>
            <w:r w:rsidRPr="00DE0F35">
              <w:rPr>
                <w:rFonts w:eastAsia="仿宋_GB2312"/>
                <w:snapToGrid w:val="0"/>
                <w:kern w:val="0"/>
                <w:sz w:val="24"/>
                <w:szCs w:val="24"/>
              </w:rPr>
              <w:t>严重影响单位形象的。</w:t>
            </w:r>
          </w:p>
          <w:p w:rsidR="009705B3" w:rsidRPr="00DE0F35" w:rsidRDefault="009705B3" w:rsidP="00584D34">
            <w:pPr>
              <w:widowControl/>
              <w:adjustRightInd w:val="0"/>
              <w:snapToGrid w:val="0"/>
              <w:spacing w:line="320" w:lineRule="exact"/>
              <w:rPr>
                <w:rFonts w:eastAsia="仿宋_GB2312"/>
                <w:snapToGrid w:val="0"/>
                <w:kern w:val="0"/>
                <w:sz w:val="24"/>
                <w:szCs w:val="24"/>
              </w:rPr>
            </w:pPr>
            <w:r w:rsidRPr="00DE0F35">
              <w:rPr>
                <w:rFonts w:eastAsia="仿宋_GB2312"/>
                <w:snapToGrid w:val="0"/>
                <w:kern w:val="0"/>
                <w:sz w:val="24"/>
                <w:szCs w:val="24"/>
              </w:rPr>
              <w:t>2.</w:t>
            </w:r>
            <w:r w:rsidRPr="00DE0F35">
              <w:rPr>
                <w:rFonts w:eastAsia="仿宋_GB2312"/>
                <w:snapToGrid w:val="0"/>
                <w:kern w:val="0"/>
                <w:sz w:val="24"/>
                <w:szCs w:val="24"/>
              </w:rPr>
              <w:t>被舆论曝光，群众反映强烈，严重损害</w:t>
            </w:r>
            <w:r w:rsidRPr="00DE0F35">
              <w:rPr>
                <w:rFonts w:eastAsia="仿宋_GB2312"/>
                <w:snapToGrid w:val="0"/>
                <w:kern w:val="0"/>
                <w:sz w:val="24"/>
                <w:szCs w:val="24"/>
              </w:rPr>
              <w:t>“</w:t>
            </w:r>
            <w:r w:rsidRPr="00DE0F35">
              <w:rPr>
                <w:rFonts w:eastAsia="仿宋_GB2312"/>
                <w:snapToGrid w:val="0"/>
                <w:kern w:val="0"/>
                <w:sz w:val="24"/>
                <w:szCs w:val="24"/>
              </w:rPr>
              <w:t>老年友善医疗机构</w:t>
            </w:r>
            <w:r w:rsidRPr="00DE0F35">
              <w:rPr>
                <w:rFonts w:eastAsia="仿宋_GB2312"/>
                <w:snapToGrid w:val="0"/>
                <w:kern w:val="0"/>
                <w:sz w:val="24"/>
                <w:szCs w:val="24"/>
              </w:rPr>
              <w:t>”</w:t>
            </w:r>
            <w:r w:rsidRPr="00DE0F35">
              <w:rPr>
                <w:rFonts w:eastAsia="仿宋_GB2312"/>
                <w:snapToGrid w:val="0"/>
                <w:kern w:val="0"/>
                <w:sz w:val="24"/>
                <w:szCs w:val="24"/>
              </w:rPr>
              <w:t>形象的。</w:t>
            </w:r>
          </w:p>
        </w:tc>
        <w:tc>
          <w:tcPr>
            <w:tcW w:w="851"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jc w:val="center"/>
              <w:rPr>
                <w:rFonts w:eastAsia="仿宋_GB2312"/>
                <w:snapToGrid w:val="0"/>
                <w:kern w:val="0"/>
                <w:sz w:val="24"/>
                <w:szCs w:val="24"/>
              </w:rPr>
            </w:pPr>
          </w:p>
        </w:tc>
        <w:tc>
          <w:tcPr>
            <w:tcW w:w="2835" w:type="dxa"/>
            <w:tcMar>
              <w:top w:w="48" w:type="dxa"/>
              <w:left w:w="48" w:type="dxa"/>
              <w:bottom w:w="48" w:type="dxa"/>
              <w:right w:w="48" w:type="dxa"/>
            </w:tcMar>
            <w:vAlign w:val="center"/>
          </w:tcPr>
          <w:p w:rsidR="009705B3" w:rsidRPr="00DE0F35" w:rsidRDefault="009705B3" w:rsidP="00584D34">
            <w:pPr>
              <w:widowControl/>
              <w:adjustRightInd w:val="0"/>
              <w:snapToGrid w:val="0"/>
              <w:spacing w:line="320" w:lineRule="exact"/>
              <w:rPr>
                <w:rFonts w:eastAsia="仿宋_GB2312"/>
                <w:b/>
                <w:bCs/>
                <w:snapToGrid w:val="0"/>
                <w:kern w:val="0"/>
                <w:sz w:val="24"/>
                <w:szCs w:val="24"/>
              </w:rPr>
            </w:pPr>
          </w:p>
        </w:tc>
        <w:tc>
          <w:tcPr>
            <w:tcW w:w="709" w:type="dxa"/>
            <w:vAlign w:val="center"/>
          </w:tcPr>
          <w:p w:rsidR="009705B3" w:rsidRPr="00DE0F35" w:rsidRDefault="009705B3" w:rsidP="00584D34">
            <w:pPr>
              <w:widowControl/>
              <w:adjustRightInd w:val="0"/>
              <w:snapToGrid w:val="0"/>
              <w:spacing w:line="320" w:lineRule="exact"/>
              <w:jc w:val="center"/>
              <w:rPr>
                <w:rFonts w:eastAsia="仿宋_GB2312"/>
                <w:b/>
                <w:bCs/>
                <w:snapToGrid w:val="0"/>
                <w:kern w:val="0"/>
                <w:sz w:val="24"/>
                <w:szCs w:val="24"/>
              </w:rPr>
            </w:pPr>
          </w:p>
        </w:tc>
      </w:tr>
    </w:tbl>
    <w:p w:rsidR="009705B3" w:rsidRDefault="009705B3" w:rsidP="009705B3">
      <w:pPr>
        <w:widowControl/>
        <w:jc w:val="left"/>
        <w:rPr>
          <w:rFonts w:eastAsia="黑体"/>
          <w:szCs w:val="32"/>
        </w:rPr>
      </w:pPr>
      <w:r>
        <w:rPr>
          <w:rFonts w:eastAsia="仿宋"/>
          <w:szCs w:val="32"/>
        </w:rPr>
        <w:br w:type="page"/>
      </w:r>
    </w:p>
    <w:p w:rsidR="009705B3" w:rsidRPr="00CA2808" w:rsidRDefault="009705B3" w:rsidP="009705B3">
      <w:pPr>
        <w:widowControl/>
        <w:adjustRightInd w:val="0"/>
        <w:snapToGrid w:val="0"/>
        <w:spacing w:line="520" w:lineRule="exact"/>
        <w:jc w:val="left"/>
        <w:rPr>
          <w:rFonts w:ascii="仿宋_GB2312" w:eastAsia="仿宋_GB2312"/>
          <w:sz w:val="32"/>
          <w:szCs w:val="32"/>
        </w:rPr>
      </w:pPr>
      <w:r w:rsidRPr="00CA2808">
        <w:rPr>
          <w:rFonts w:ascii="仿宋_GB2312" w:eastAsia="仿宋_GB2312" w:hint="eastAsia"/>
          <w:sz w:val="32"/>
          <w:szCs w:val="32"/>
        </w:rPr>
        <w:lastRenderedPageBreak/>
        <w:t>附件3</w:t>
      </w:r>
    </w:p>
    <w:p w:rsidR="009705B3" w:rsidRDefault="009705B3" w:rsidP="009705B3">
      <w:pPr>
        <w:snapToGrid w:val="0"/>
        <w:spacing w:beforeLines="50" w:afterLines="100" w:line="560" w:lineRule="exact"/>
        <w:jc w:val="center"/>
        <w:rPr>
          <w:rFonts w:eastAsia="方正小标宋简体"/>
          <w:bCs/>
          <w:spacing w:val="-6"/>
          <w:kern w:val="36"/>
          <w:sz w:val="44"/>
          <w:szCs w:val="44"/>
        </w:rPr>
      </w:pPr>
      <w:r>
        <w:rPr>
          <w:rFonts w:eastAsia="方正小标宋简体"/>
          <w:bCs/>
          <w:spacing w:val="-6"/>
          <w:kern w:val="36"/>
          <w:sz w:val="44"/>
          <w:szCs w:val="44"/>
        </w:rPr>
        <w:t>浙江省老年友善医疗机构申报表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1"/>
        <w:gridCol w:w="2599"/>
        <w:gridCol w:w="1734"/>
        <w:gridCol w:w="3290"/>
      </w:tblGrid>
      <w:tr w:rsidR="009705B3" w:rsidTr="00584D34">
        <w:trPr>
          <w:trHeight w:val="515"/>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医疗机构名称</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spacing w:line="360" w:lineRule="auto"/>
              <w:jc w:val="center"/>
              <w:rPr>
                <w:rFonts w:eastAsia="仿宋_GB2312"/>
                <w:color w:val="000000"/>
                <w:sz w:val="24"/>
              </w:rPr>
            </w:pPr>
          </w:p>
        </w:tc>
      </w:tr>
      <w:tr w:rsidR="009705B3" w:rsidTr="00584D34">
        <w:trPr>
          <w:trHeight w:val="419"/>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医疗机构地址</w:t>
            </w:r>
          </w:p>
        </w:tc>
        <w:tc>
          <w:tcPr>
            <w:tcW w:w="7623" w:type="dxa"/>
            <w:gridSpan w:val="3"/>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p>
        </w:tc>
      </w:tr>
      <w:tr w:rsidR="009705B3" w:rsidTr="00584D34">
        <w:trPr>
          <w:trHeight w:val="419"/>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医疗机构类别</w:t>
            </w:r>
          </w:p>
        </w:tc>
        <w:tc>
          <w:tcPr>
            <w:tcW w:w="2599"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p>
        </w:tc>
        <w:tc>
          <w:tcPr>
            <w:tcW w:w="1734"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医疗机构等级</w:t>
            </w:r>
          </w:p>
        </w:tc>
        <w:tc>
          <w:tcPr>
            <w:tcW w:w="3290"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p>
        </w:tc>
      </w:tr>
      <w:tr w:rsidR="009705B3" w:rsidTr="00584D34">
        <w:trPr>
          <w:trHeight w:val="419"/>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负责人姓名</w:t>
            </w:r>
          </w:p>
        </w:tc>
        <w:tc>
          <w:tcPr>
            <w:tcW w:w="2599"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p>
        </w:tc>
        <w:tc>
          <w:tcPr>
            <w:tcW w:w="1734"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r>
              <w:rPr>
                <w:rFonts w:eastAsia="仿宋_GB2312"/>
                <w:color w:val="000000"/>
                <w:sz w:val="24"/>
              </w:rPr>
              <w:t>联系电话</w:t>
            </w:r>
          </w:p>
        </w:tc>
        <w:tc>
          <w:tcPr>
            <w:tcW w:w="3290"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spacing w:line="360" w:lineRule="auto"/>
              <w:jc w:val="center"/>
              <w:rPr>
                <w:rFonts w:eastAsia="仿宋_GB2312"/>
                <w:color w:val="000000"/>
                <w:sz w:val="24"/>
              </w:rPr>
            </w:pPr>
          </w:p>
        </w:tc>
      </w:tr>
      <w:tr w:rsidR="009705B3" w:rsidTr="00584D34">
        <w:trPr>
          <w:trHeight w:val="90"/>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jc w:val="center"/>
              <w:rPr>
                <w:rFonts w:eastAsia="仿宋_GB2312"/>
                <w:color w:val="000000"/>
                <w:sz w:val="24"/>
              </w:rPr>
            </w:pPr>
            <w:r>
              <w:rPr>
                <w:rFonts w:eastAsia="仿宋_GB2312"/>
                <w:color w:val="000000"/>
                <w:sz w:val="24"/>
              </w:rPr>
              <w:t>申报单位</w:t>
            </w:r>
          </w:p>
          <w:p w:rsidR="009705B3" w:rsidRDefault="009705B3" w:rsidP="00584D34">
            <w:pPr>
              <w:jc w:val="center"/>
              <w:rPr>
                <w:rFonts w:eastAsia="仿宋_GB2312"/>
                <w:color w:val="000000"/>
                <w:sz w:val="24"/>
              </w:rPr>
            </w:pPr>
            <w:r>
              <w:rPr>
                <w:rFonts w:eastAsia="仿宋_GB2312"/>
                <w:color w:val="000000"/>
                <w:sz w:val="24"/>
              </w:rPr>
              <w:t>建设情况</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widowControl/>
              <w:spacing w:line="400" w:lineRule="exact"/>
              <w:rPr>
                <w:rFonts w:eastAsia="仿宋_GB2312"/>
                <w:color w:val="000000"/>
                <w:sz w:val="24"/>
              </w:rPr>
            </w:pPr>
          </w:p>
          <w:p w:rsidR="009705B3" w:rsidRDefault="009705B3" w:rsidP="00584D34">
            <w:pPr>
              <w:rPr>
                <w:rFonts w:eastAsia="仿宋_GB2312"/>
                <w:color w:val="000000"/>
                <w:sz w:val="24"/>
              </w:rPr>
            </w:pPr>
          </w:p>
          <w:p w:rsidR="009705B3" w:rsidRDefault="009705B3" w:rsidP="00584D34">
            <w:pPr>
              <w:rPr>
                <w:rFonts w:eastAsia="仿宋_GB2312"/>
                <w:color w:val="000000"/>
                <w:sz w:val="24"/>
              </w:rPr>
            </w:pPr>
          </w:p>
          <w:p w:rsidR="009705B3" w:rsidRDefault="009705B3" w:rsidP="00584D34">
            <w:pPr>
              <w:rPr>
                <w:rFonts w:eastAsia="仿宋_GB2312"/>
                <w:color w:val="000000"/>
                <w:sz w:val="24"/>
              </w:rPr>
            </w:pPr>
          </w:p>
          <w:p w:rsidR="009705B3" w:rsidRDefault="009705B3" w:rsidP="00584D34">
            <w:pPr>
              <w:rPr>
                <w:rFonts w:eastAsia="仿宋_GB2312"/>
                <w:color w:val="000000"/>
                <w:sz w:val="24"/>
              </w:rPr>
            </w:pPr>
          </w:p>
          <w:p w:rsidR="009705B3" w:rsidRDefault="009705B3" w:rsidP="00584D34">
            <w:pPr>
              <w:rPr>
                <w:rFonts w:eastAsia="仿宋_GB2312"/>
                <w:color w:val="000000"/>
                <w:sz w:val="24"/>
              </w:rPr>
            </w:pPr>
          </w:p>
        </w:tc>
      </w:tr>
      <w:tr w:rsidR="009705B3" w:rsidTr="00584D34">
        <w:trPr>
          <w:trHeight w:val="1212"/>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jc w:val="center"/>
              <w:rPr>
                <w:rFonts w:eastAsia="仿宋_GB2312"/>
                <w:color w:val="000000"/>
                <w:sz w:val="24"/>
              </w:rPr>
            </w:pPr>
            <w:r>
              <w:rPr>
                <w:rFonts w:eastAsia="仿宋_GB2312"/>
                <w:color w:val="000000"/>
                <w:sz w:val="24"/>
              </w:rPr>
              <w:t>本单位</w:t>
            </w:r>
          </w:p>
          <w:p w:rsidR="009705B3" w:rsidRDefault="009705B3" w:rsidP="00584D34">
            <w:pPr>
              <w:jc w:val="center"/>
              <w:rPr>
                <w:rFonts w:eastAsia="仿宋_GB2312"/>
                <w:color w:val="000000"/>
                <w:sz w:val="24"/>
              </w:rPr>
            </w:pPr>
            <w:r>
              <w:rPr>
                <w:rFonts w:eastAsia="仿宋_GB2312"/>
                <w:color w:val="000000"/>
                <w:sz w:val="24"/>
              </w:rPr>
              <w:t>意见</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rPr>
                <w:rFonts w:eastAsia="仿宋_GB2312"/>
                <w:color w:val="000000"/>
                <w:sz w:val="24"/>
              </w:rPr>
            </w:pPr>
          </w:p>
          <w:p w:rsidR="009705B3" w:rsidRDefault="009705B3" w:rsidP="00584D34">
            <w:pPr>
              <w:rPr>
                <w:rFonts w:eastAsia="仿宋_GB2312"/>
                <w:color w:val="000000"/>
                <w:sz w:val="24"/>
              </w:rPr>
            </w:pPr>
          </w:p>
          <w:p w:rsidR="009705B3" w:rsidRDefault="009705B3" w:rsidP="00584D34">
            <w:pPr>
              <w:rPr>
                <w:rFonts w:eastAsia="仿宋_GB2312"/>
                <w:color w:val="000000"/>
                <w:sz w:val="24"/>
              </w:rPr>
            </w:pPr>
          </w:p>
          <w:p w:rsidR="009705B3" w:rsidRDefault="009705B3" w:rsidP="00584D34">
            <w:pPr>
              <w:wordWrap w:val="0"/>
              <w:ind w:rightChars="68" w:right="143"/>
              <w:jc w:val="right"/>
              <w:rPr>
                <w:rFonts w:eastAsia="仿宋_GB2312"/>
                <w:color w:val="000000"/>
                <w:sz w:val="24"/>
              </w:rPr>
            </w:pPr>
            <w:r>
              <w:rPr>
                <w:rFonts w:eastAsia="仿宋_GB2312"/>
                <w:color w:val="000000"/>
                <w:sz w:val="24"/>
              </w:rPr>
              <w:t>盖章：</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p w:rsidR="009705B3" w:rsidRDefault="009705B3" w:rsidP="00584D34">
            <w:pPr>
              <w:wordWrap w:val="0"/>
              <w:ind w:rightChars="68" w:right="143"/>
              <w:jc w:val="right"/>
              <w:rPr>
                <w:rFonts w:eastAsia="仿宋_GB2312"/>
                <w:color w:val="000000"/>
                <w:sz w:val="24"/>
              </w:rPr>
            </w:pPr>
          </w:p>
        </w:tc>
      </w:tr>
      <w:tr w:rsidR="009705B3" w:rsidTr="00584D34">
        <w:trPr>
          <w:trHeight w:val="1656"/>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jc w:val="center"/>
              <w:rPr>
                <w:rFonts w:eastAsia="仿宋_GB2312"/>
                <w:color w:val="000000"/>
                <w:sz w:val="24"/>
              </w:rPr>
            </w:pPr>
            <w:r>
              <w:rPr>
                <w:rFonts w:eastAsia="仿宋_GB2312"/>
                <w:color w:val="000000"/>
                <w:sz w:val="24"/>
              </w:rPr>
              <w:t>县级卫生</w:t>
            </w:r>
          </w:p>
          <w:p w:rsidR="009705B3" w:rsidRDefault="009705B3" w:rsidP="00584D34">
            <w:pPr>
              <w:jc w:val="center"/>
              <w:rPr>
                <w:rFonts w:eastAsia="仿宋_GB2312"/>
                <w:color w:val="000000"/>
                <w:sz w:val="24"/>
              </w:rPr>
            </w:pPr>
            <w:r>
              <w:rPr>
                <w:rFonts w:eastAsia="仿宋_GB2312"/>
                <w:color w:val="000000"/>
                <w:sz w:val="24"/>
              </w:rPr>
              <w:t>健康局</w:t>
            </w:r>
          </w:p>
          <w:p w:rsidR="009705B3" w:rsidRDefault="009705B3" w:rsidP="00584D34">
            <w:pPr>
              <w:jc w:val="center"/>
              <w:rPr>
                <w:rFonts w:eastAsia="仿宋_GB2312"/>
                <w:color w:val="000000"/>
                <w:sz w:val="24"/>
              </w:rPr>
            </w:pPr>
            <w:r>
              <w:rPr>
                <w:rFonts w:eastAsia="仿宋_GB2312"/>
                <w:color w:val="000000"/>
                <w:sz w:val="24"/>
              </w:rPr>
              <w:t>意见</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wordWrap w:val="0"/>
              <w:jc w:val="left"/>
              <w:rPr>
                <w:rFonts w:eastAsia="仿宋_GB2312"/>
                <w:color w:val="000000"/>
                <w:sz w:val="24"/>
              </w:rPr>
            </w:pPr>
          </w:p>
          <w:p w:rsidR="009705B3" w:rsidRDefault="009705B3" w:rsidP="00584D34">
            <w:pPr>
              <w:wordWrap w:val="0"/>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jc w:val="right"/>
              <w:rPr>
                <w:rFonts w:eastAsia="仿宋_GB2312"/>
                <w:color w:val="000000"/>
                <w:sz w:val="24"/>
              </w:rPr>
            </w:pPr>
            <w:r>
              <w:rPr>
                <w:rFonts w:eastAsia="仿宋_GB2312"/>
                <w:color w:val="000000"/>
                <w:sz w:val="24"/>
              </w:rPr>
              <w:t>盖章：</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p w:rsidR="009705B3" w:rsidRDefault="009705B3" w:rsidP="00584D34">
            <w:pPr>
              <w:jc w:val="right"/>
              <w:rPr>
                <w:rFonts w:eastAsia="仿宋_GB2312"/>
                <w:color w:val="000000"/>
                <w:sz w:val="24"/>
              </w:rPr>
            </w:pPr>
          </w:p>
        </w:tc>
      </w:tr>
      <w:tr w:rsidR="009705B3" w:rsidTr="00584D34">
        <w:trPr>
          <w:trHeight w:val="1483"/>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jc w:val="center"/>
              <w:rPr>
                <w:rFonts w:eastAsia="仿宋_GB2312"/>
                <w:color w:val="000000"/>
                <w:sz w:val="24"/>
              </w:rPr>
            </w:pPr>
            <w:r>
              <w:rPr>
                <w:rFonts w:eastAsia="仿宋_GB2312"/>
                <w:color w:val="000000"/>
                <w:sz w:val="24"/>
              </w:rPr>
              <w:t>市卫生</w:t>
            </w:r>
          </w:p>
          <w:p w:rsidR="009705B3" w:rsidRDefault="009705B3" w:rsidP="00584D34">
            <w:pPr>
              <w:jc w:val="center"/>
              <w:rPr>
                <w:rFonts w:eastAsia="仿宋_GB2312"/>
                <w:color w:val="000000"/>
                <w:sz w:val="24"/>
              </w:rPr>
            </w:pPr>
            <w:r>
              <w:rPr>
                <w:rFonts w:eastAsia="仿宋_GB2312"/>
                <w:color w:val="000000"/>
                <w:sz w:val="24"/>
              </w:rPr>
              <w:t>健康委</w:t>
            </w:r>
          </w:p>
          <w:p w:rsidR="009705B3" w:rsidRDefault="009705B3" w:rsidP="00584D34">
            <w:pPr>
              <w:jc w:val="center"/>
              <w:rPr>
                <w:rFonts w:eastAsia="仿宋_GB2312"/>
                <w:color w:val="000000"/>
                <w:sz w:val="24"/>
              </w:rPr>
            </w:pPr>
            <w:r>
              <w:rPr>
                <w:rFonts w:eastAsia="仿宋_GB2312"/>
                <w:color w:val="000000"/>
                <w:sz w:val="24"/>
              </w:rPr>
              <w:t>意见</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wordWrap w:val="0"/>
              <w:ind w:right="960"/>
              <w:rPr>
                <w:rFonts w:eastAsia="仿宋_GB2312"/>
                <w:color w:val="000000"/>
                <w:sz w:val="24"/>
              </w:rPr>
            </w:pPr>
          </w:p>
          <w:p w:rsidR="009705B3" w:rsidRDefault="009705B3" w:rsidP="00584D34">
            <w:pPr>
              <w:wordWrap w:val="0"/>
              <w:ind w:right="960"/>
              <w:rPr>
                <w:rFonts w:eastAsia="仿宋_GB2312"/>
                <w:color w:val="000000"/>
                <w:sz w:val="24"/>
              </w:rPr>
            </w:pPr>
          </w:p>
          <w:p w:rsidR="009705B3" w:rsidRDefault="009705B3" w:rsidP="00584D34">
            <w:pPr>
              <w:wordWrap w:val="0"/>
              <w:ind w:right="960"/>
              <w:rPr>
                <w:rFonts w:eastAsia="仿宋_GB2312"/>
                <w:color w:val="000000"/>
                <w:sz w:val="24"/>
              </w:rPr>
            </w:pPr>
          </w:p>
          <w:p w:rsidR="009705B3" w:rsidRDefault="009705B3" w:rsidP="00584D34">
            <w:pPr>
              <w:wordWrap w:val="0"/>
              <w:ind w:right="960"/>
              <w:rPr>
                <w:rFonts w:eastAsia="仿宋_GB2312"/>
                <w:color w:val="000000"/>
                <w:sz w:val="24"/>
              </w:rPr>
            </w:pPr>
          </w:p>
          <w:p w:rsidR="009705B3" w:rsidRDefault="009705B3" w:rsidP="00584D34">
            <w:pPr>
              <w:jc w:val="right"/>
              <w:rPr>
                <w:rFonts w:eastAsia="仿宋_GB2312"/>
                <w:color w:val="000000"/>
                <w:sz w:val="24"/>
              </w:rPr>
            </w:pPr>
            <w:r>
              <w:rPr>
                <w:rFonts w:eastAsia="仿宋_GB2312"/>
                <w:color w:val="000000"/>
                <w:sz w:val="24"/>
              </w:rPr>
              <w:t xml:space="preserve"> </w:t>
            </w:r>
          </w:p>
          <w:p w:rsidR="009705B3" w:rsidRDefault="009705B3" w:rsidP="00584D34">
            <w:pPr>
              <w:wordWrap w:val="0"/>
              <w:ind w:rightChars="68" w:right="143"/>
              <w:jc w:val="right"/>
              <w:rPr>
                <w:rFonts w:eastAsia="仿宋_GB2312"/>
                <w:color w:val="000000"/>
                <w:sz w:val="24"/>
              </w:rPr>
            </w:pPr>
            <w:r>
              <w:rPr>
                <w:rFonts w:eastAsia="仿宋_GB2312"/>
                <w:color w:val="000000"/>
                <w:sz w:val="24"/>
              </w:rPr>
              <w:t>盖章：</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p w:rsidR="009705B3" w:rsidRDefault="009705B3" w:rsidP="00584D34">
            <w:pPr>
              <w:wordWrap w:val="0"/>
              <w:ind w:rightChars="68" w:right="143"/>
              <w:jc w:val="right"/>
              <w:rPr>
                <w:rFonts w:eastAsia="仿宋_GB2312"/>
                <w:color w:val="000000"/>
                <w:sz w:val="24"/>
              </w:rPr>
            </w:pPr>
          </w:p>
        </w:tc>
      </w:tr>
      <w:tr w:rsidR="009705B3" w:rsidTr="00584D34">
        <w:trPr>
          <w:trHeight w:val="2007"/>
          <w:jc w:val="center"/>
        </w:trPr>
        <w:tc>
          <w:tcPr>
            <w:tcW w:w="1731" w:type="dxa"/>
            <w:tcBorders>
              <w:top w:val="single" w:sz="4" w:space="0" w:color="auto"/>
              <w:left w:val="single" w:sz="4" w:space="0" w:color="auto"/>
              <w:bottom w:val="single" w:sz="4" w:space="0" w:color="auto"/>
              <w:right w:val="single" w:sz="4" w:space="0" w:color="auto"/>
            </w:tcBorders>
            <w:vAlign w:val="center"/>
          </w:tcPr>
          <w:p w:rsidR="009705B3" w:rsidRDefault="009705B3" w:rsidP="00584D34">
            <w:pPr>
              <w:jc w:val="center"/>
              <w:rPr>
                <w:rFonts w:eastAsia="仿宋_GB2312"/>
                <w:color w:val="000000"/>
                <w:sz w:val="24"/>
              </w:rPr>
            </w:pPr>
            <w:r>
              <w:rPr>
                <w:rFonts w:eastAsia="仿宋_GB2312"/>
                <w:color w:val="000000"/>
                <w:sz w:val="24"/>
              </w:rPr>
              <w:t>省卫生</w:t>
            </w:r>
          </w:p>
          <w:p w:rsidR="009705B3" w:rsidRDefault="009705B3" w:rsidP="00584D34">
            <w:pPr>
              <w:jc w:val="center"/>
              <w:rPr>
                <w:rFonts w:eastAsia="仿宋_GB2312"/>
                <w:color w:val="000000"/>
                <w:sz w:val="24"/>
              </w:rPr>
            </w:pPr>
            <w:r>
              <w:rPr>
                <w:rFonts w:eastAsia="仿宋_GB2312"/>
                <w:color w:val="000000"/>
                <w:sz w:val="24"/>
              </w:rPr>
              <w:t>健康委</w:t>
            </w:r>
          </w:p>
          <w:p w:rsidR="009705B3" w:rsidRDefault="009705B3" w:rsidP="00584D34">
            <w:pPr>
              <w:jc w:val="center"/>
              <w:rPr>
                <w:rFonts w:eastAsia="仿宋_GB2312"/>
                <w:color w:val="000000"/>
                <w:sz w:val="24"/>
              </w:rPr>
            </w:pPr>
            <w:r>
              <w:rPr>
                <w:rFonts w:eastAsia="仿宋_GB2312"/>
                <w:color w:val="000000"/>
                <w:sz w:val="24"/>
              </w:rPr>
              <w:t>意见</w:t>
            </w:r>
          </w:p>
        </w:tc>
        <w:tc>
          <w:tcPr>
            <w:tcW w:w="7623" w:type="dxa"/>
            <w:gridSpan w:val="3"/>
            <w:tcBorders>
              <w:top w:val="single" w:sz="4" w:space="0" w:color="auto"/>
              <w:left w:val="single" w:sz="4" w:space="0" w:color="auto"/>
              <w:bottom w:val="single" w:sz="4" w:space="0" w:color="auto"/>
              <w:right w:val="single" w:sz="4" w:space="0" w:color="auto"/>
            </w:tcBorders>
          </w:tcPr>
          <w:p w:rsidR="009705B3" w:rsidRDefault="009705B3" w:rsidP="00584D34">
            <w:pPr>
              <w:wordWrap w:val="0"/>
              <w:jc w:val="left"/>
              <w:rPr>
                <w:rFonts w:eastAsia="仿宋_GB2312"/>
                <w:color w:val="000000"/>
                <w:sz w:val="24"/>
              </w:rPr>
            </w:pPr>
          </w:p>
          <w:p w:rsidR="009705B3" w:rsidRDefault="009705B3" w:rsidP="00584D34">
            <w:pPr>
              <w:wordWrap w:val="0"/>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jc w:val="left"/>
              <w:rPr>
                <w:rFonts w:eastAsia="仿宋_GB2312"/>
                <w:color w:val="000000"/>
                <w:sz w:val="24"/>
              </w:rPr>
            </w:pPr>
          </w:p>
          <w:p w:rsidR="009705B3" w:rsidRDefault="009705B3" w:rsidP="00584D34">
            <w:pPr>
              <w:wordWrap w:val="0"/>
              <w:ind w:rightChars="68" w:right="143"/>
              <w:jc w:val="right"/>
              <w:rPr>
                <w:rFonts w:eastAsia="仿宋_GB2312"/>
                <w:color w:val="000000"/>
                <w:sz w:val="24"/>
              </w:rPr>
            </w:pPr>
            <w:r>
              <w:rPr>
                <w:rFonts w:eastAsia="仿宋_GB2312"/>
                <w:color w:val="000000"/>
                <w:sz w:val="24"/>
              </w:rPr>
              <w:t>盖章：</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p w:rsidR="009705B3" w:rsidRDefault="009705B3" w:rsidP="00584D34">
            <w:pPr>
              <w:wordWrap w:val="0"/>
              <w:ind w:rightChars="68" w:right="143"/>
              <w:jc w:val="right"/>
              <w:rPr>
                <w:rFonts w:eastAsia="仿宋_GB2312"/>
                <w:color w:val="000000"/>
                <w:sz w:val="24"/>
              </w:rPr>
            </w:pPr>
          </w:p>
        </w:tc>
      </w:tr>
    </w:tbl>
    <w:p w:rsidR="00C20ABC" w:rsidRDefault="00C20ABC"/>
    <w:sectPr w:rsidR="00C20ABC" w:rsidSect="00C20A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66C"/>
    <w:rsid w:val="001F6935"/>
    <w:rsid w:val="00336433"/>
    <w:rsid w:val="003A2A50"/>
    <w:rsid w:val="0054366C"/>
    <w:rsid w:val="00653BBD"/>
    <w:rsid w:val="0078313D"/>
    <w:rsid w:val="009705B3"/>
    <w:rsid w:val="00C20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rsid w:val="0078313D"/>
    <w:pPr>
      <w:adjustRightInd w:val="0"/>
      <w:snapToGrid w:val="0"/>
      <w:spacing w:line="360" w:lineRule="exact"/>
    </w:pPr>
    <w:rPr>
      <w:rFonts w:ascii="Times New Roman" w:eastAsia="仿宋_GB2312" w:hAnsi="Times New Roman" w:cs="Times New Roman"/>
      <w:sz w:val="28"/>
      <w:szCs w:val="24"/>
    </w:rPr>
  </w:style>
  <w:style w:type="paragraph" w:styleId="a3">
    <w:name w:val="Normal (Web)"/>
    <w:basedOn w:val="a"/>
    <w:uiPriority w:val="99"/>
    <w:semiHidden/>
    <w:unhideWhenUsed/>
    <w:rsid w:val="0054366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9705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2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1042</Words>
  <Characters>5942</Characters>
  <Application>Microsoft Office Word</Application>
  <DocSecurity>0</DocSecurity>
  <Lines>49</Lines>
  <Paragraphs>13</Paragraphs>
  <ScaleCrop>false</ScaleCrop>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5</cp:revision>
  <dcterms:created xsi:type="dcterms:W3CDTF">2021-06-24T01:34:00Z</dcterms:created>
  <dcterms:modified xsi:type="dcterms:W3CDTF">2021-06-24T01:58:00Z</dcterms:modified>
</cp:coreProperties>
</file>