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 w:cs="方正小标宋_GBK"/>
          <w:b/>
          <w:bCs/>
          <w:color w:val="333333"/>
          <w:sz w:val="52"/>
          <w:szCs w:val="52"/>
        </w:rPr>
      </w:pPr>
      <w:r>
        <w:rPr>
          <w:rFonts w:hint="eastAsia" w:ascii="方正小标宋_GBK" w:eastAsia="方正小标宋_GBK" w:cs="方正小标宋_GBK"/>
          <w:b/>
          <w:bCs/>
          <w:color w:val="333333"/>
          <w:sz w:val="52"/>
          <w:szCs w:val="52"/>
        </w:rPr>
        <w:t>杭州市拱墅区人民政府小河街道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color w:val="333333"/>
          <w:sz w:val="52"/>
          <w:szCs w:val="52"/>
        </w:rPr>
      </w:pPr>
      <w:r>
        <w:rPr>
          <w:rFonts w:hint="eastAsia" w:ascii="方正小标宋_GBK" w:eastAsia="方正小标宋_GBK" w:cs="方正小标宋_GBK"/>
          <w:b/>
          <w:bCs/>
          <w:color w:val="333333"/>
          <w:sz w:val="52"/>
          <w:szCs w:val="52"/>
        </w:rPr>
        <w:t>办事处关于审计整改结果的公告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color w:val="333333"/>
          <w:sz w:val="36"/>
          <w:szCs w:val="36"/>
        </w:rPr>
      </w:pPr>
    </w:p>
    <w:p>
      <w:pPr>
        <w:widowControl/>
        <w:spacing w:line="600" w:lineRule="exact"/>
        <w:ind w:firstLine="560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2017年7月至8月,杭州市拱墅区审计局对小河街道2016年度财政收支决算情况进行了审计。小河街道于2017年12月11日收到杭州市拱墅区审计局送达的审计结果文书《拱审责报</w:t>
      </w:r>
      <w:r>
        <w:rPr>
          <w:rFonts w:hint="eastAsia" w:ascii="仿宋_GB2312" w:eastAsia="仿宋_GB2312" w:cs="仿宋_GB2312"/>
          <w:snapToGrid w:val="0"/>
          <w:spacing w:val="10"/>
          <w:kern w:val="0"/>
          <w:sz w:val="32"/>
          <w:szCs w:val="32"/>
        </w:rPr>
        <w:t>〔2017〕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 xml:space="preserve">7号审计报告》。 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　　杭州市拱墅区审计局出具的审计结果文书《拱审责报</w:t>
      </w:r>
      <w:r>
        <w:rPr>
          <w:rFonts w:hint="eastAsia" w:ascii="仿宋_GB2312" w:eastAsia="仿宋_GB2312" w:cs="仿宋_GB2312"/>
          <w:snapToGrid w:val="0"/>
          <w:spacing w:val="10"/>
          <w:kern w:val="0"/>
          <w:sz w:val="32"/>
          <w:szCs w:val="32"/>
        </w:rPr>
        <w:t>〔2017〕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7号审计报告》，指出小河街道：预算编制缺乏预见性，预算执行缺乏刚性；往来款长期挂账未处理等2个方面存在的问题，并提出了审计意见和建议。对此，小河街道</w:t>
      </w: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进行了认真的研究和分析，并采取相关措施进行整改。现将</w:t>
      </w:r>
      <w:bookmarkEnd w:id="0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 xml:space="preserve">审计整改结果公告如下： 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 xml:space="preserve">　　一、已整改的问题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lang w:val="en-US" w:eastAsia="zh-CN"/>
        </w:rPr>
        <w:t>(一)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关于“预算管理及往来款方面”的问题整改情况。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采取整改措施：提高预算编制的科学性、合理性、预见性及执行刚性，最大限度减少预算调整。实行每月预算执行情况报制度，纪工委将进行专项效能检查，必要时进行效能问责。每年年底进行暂存款专项清理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整改结果：已完成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 xml:space="preserve">　　特此公告。 </w:t>
      </w:r>
    </w:p>
    <w:p>
      <w:pPr>
        <w:widowControl/>
        <w:spacing w:line="600" w:lineRule="exact"/>
        <w:jc w:val="right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　　杭州市拱墅区人民政府小河街道办事处</w:t>
      </w:r>
    </w:p>
    <w:p>
      <w:pPr>
        <w:widowControl/>
        <w:spacing w:line="600" w:lineRule="exact"/>
        <w:ind w:right="9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2018年4月23日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right="14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A97"/>
    <w:rsid w:val="00006428"/>
    <w:rsid w:val="00007EC2"/>
    <w:rsid w:val="00015ABC"/>
    <w:rsid w:val="00015E24"/>
    <w:rsid w:val="0005242E"/>
    <w:rsid w:val="00052E5E"/>
    <w:rsid w:val="00092CB1"/>
    <w:rsid w:val="000B2717"/>
    <w:rsid w:val="000D1446"/>
    <w:rsid w:val="000D4811"/>
    <w:rsid w:val="000D5B74"/>
    <w:rsid w:val="000E4750"/>
    <w:rsid w:val="000F0192"/>
    <w:rsid w:val="000F7BCC"/>
    <w:rsid w:val="00115ACD"/>
    <w:rsid w:val="0012560A"/>
    <w:rsid w:val="001F05AA"/>
    <w:rsid w:val="001F57E6"/>
    <w:rsid w:val="00220496"/>
    <w:rsid w:val="002925A4"/>
    <w:rsid w:val="002B2879"/>
    <w:rsid w:val="002B58F5"/>
    <w:rsid w:val="002D4EB2"/>
    <w:rsid w:val="002E237F"/>
    <w:rsid w:val="002F1D0B"/>
    <w:rsid w:val="003273EB"/>
    <w:rsid w:val="00330C3F"/>
    <w:rsid w:val="00340DEE"/>
    <w:rsid w:val="0035024C"/>
    <w:rsid w:val="003D3C3B"/>
    <w:rsid w:val="003D5B33"/>
    <w:rsid w:val="00405E6F"/>
    <w:rsid w:val="00406FB3"/>
    <w:rsid w:val="00412D34"/>
    <w:rsid w:val="004141D2"/>
    <w:rsid w:val="004871AC"/>
    <w:rsid w:val="00487788"/>
    <w:rsid w:val="004A653C"/>
    <w:rsid w:val="004D3EF1"/>
    <w:rsid w:val="004D4462"/>
    <w:rsid w:val="005C7698"/>
    <w:rsid w:val="005E3710"/>
    <w:rsid w:val="005E59B5"/>
    <w:rsid w:val="00603BBF"/>
    <w:rsid w:val="00637C1D"/>
    <w:rsid w:val="006760EF"/>
    <w:rsid w:val="00687AD1"/>
    <w:rsid w:val="00694C36"/>
    <w:rsid w:val="006A1A97"/>
    <w:rsid w:val="006C32E3"/>
    <w:rsid w:val="006C4DCC"/>
    <w:rsid w:val="006E244D"/>
    <w:rsid w:val="006F5A94"/>
    <w:rsid w:val="00736E9A"/>
    <w:rsid w:val="007B62E3"/>
    <w:rsid w:val="007C2C30"/>
    <w:rsid w:val="007F7AB1"/>
    <w:rsid w:val="00831A0A"/>
    <w:rsid w:val="00845C37"/>
    <w:rsid w:val="00876DDC"/>
    <w:rsid w:val="00890F76"/>
    <w:rsid w:val="008920C9"/>
    <w:rsid w:val="008955D8"/>
    <w:rsid w:val="00896E9C"/>
    <w:rsid w:val="008A798C"/>
    <w:rsid w:val="00920676"/>
    <w:rsid w:val="009609B7"/>
    <w:rsid w:val="0097233C"/>
    <w:rsid w:val="009871E6"/>
    <w:rsid w:val="009B6EC0"/>
    <w:rsid w:val="009D589E"/>
    <w:rsid w:val="00A24D6A"/>
    <w:rsid w:val="00A61A83"/>
    <w:rsid w:val="00A76E29"/>
    <w:rsid w:val="00AE057C"/>
    <w:rsid w:val="00AE0D08"/>
    <w:rsid w:val="00AE5BCC"/>
    <w:rsid w:val="00AF53AF"/>
    <w:rsid w:val="00B065EC"/>
    <w:rsid w:val="00B335E7"/>
    <w:rsid w:val="00B547B8"/>
    <w:rsid w:val="00B76197"/>
    <w:rsid w:val="00BB06E5"/>
    <w:rsid w:val="00BE4902"/>
    <w:rsid w:val="00BE4EB0"/>
    <w:rsid w:val="00BF053D"/>
    <w:rsid w:val="00C02804"/>
    <w:rsid w:val="00C25407"/>
    <w:rsid w:val="00C345F8"/>
    <w:rsid w:val="00C5639F"/>
    <w:rsid w:val="00CD61D3"/>
    <w:rsid w:val="00D359B0"/>
    <w:rsid w:val="00D46AD1"/>
    <w:rsid w:val="00D53949"/>
    <w:rsid w:val="00D6695A"/>
    <w:rsid w:val="00D678B5"/>
    <w:rsid w:val="00D8313F"/>
    <w:rsid w:val="00D865B7"/>
    <w:rsid w:val="00DB5F28"/>
    <w:rsid w:val="00DB5FD2"/>
    <w:rsid w:val="00DB650C"/>
    <w:rsid w:val="00DC5680"/>
    <w:rsid w:val="00DD2AC1"/>
    <w:rsid w:val="00DE562F"/>
    <w:rsid w:val="00E54586"/>
    <w:rsid w:val="00E66DF9"/>
    <w:rsid w:val="00E74793"/>
    <w:rsid w:val="00F03E06"/>
    <w:rsid w:val="00F365F9"/>
    <w:rsid w:val="00FA6443"/>
    <w:rsid w:val="00FE7FC3"/>
    <w:rsid w:val="034B5DA5"/>
    <w:rsid w:val="571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脚 Char"/>
    <w:basedOn w:val="4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ScaleCrop>false</ScaleCrop>
  <LinksUpToDate>false</LinksUpToDate>
  <CharactersWithSpaces>461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2018-05-30T08:09:00Z</dcterms:created>
  <dc:creator>傅震</dc:creator>
  <cp:lastModifiedBy>Administrator</cp:lastModifiedBy>
  <cp:lastPrinted>2018-04-28T09:27:00Z</cp:lastPrinted>
  <dcterms:modified xsi:type="dcterms:W3CDTF">2018-06-05T06:25:46Z</dcterms:modified>
  <dc:title>杭州市拱墅区人民政府小河街道办事处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