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????" w:eastAsia="Times New Roman"/>
          <w:color w:val="FF0000"/>
          <w:spacing w:val="-62"/>
          <w:w w:val="65"/>
          <w:sz w:val="136"/>
          <w:szCs w:val="136"/>
        </w:rPr>
      </w:pPr>
      <w:r>
        <w:rPr>
          <w:rFonts w:ascii="Times New Roman" w:eastAsia="宋体"/>
          <w:sz w:val="136"/>
          <w:szCs w:val="136"/>
        </w:rPr>
        <w:pict>
          <v:shape id="Text Box 2" o:spid="_x0000_s1027" o:spt="202" type="#_x0000_t202" style="position:absolute;left:0pt;margin-left:362.6pt;margin-top:21.15pt;height:101.4pt;width:90pt;z-index:251663360;mso-width-relative:page;mso-height-relative:page;" fillcolor="#FFFFFF" filled="t" stroked="t" coordsize="21600,21600" o:gfxdata="UEsDBAoAAAAAAIdO4kAAAAAAAAAAAAAAAAAEAAAAZHJzL1BLAwQUAAAACACHTuJAjHg0TNgAAAAK&#10;AQAADwAAAGRycy9kb3ducmV2LnhtbE2PTU/DMAyG70j8h8hIXBBLGjY+St0JTSDOG1y4ZY3XVjRO&#10;22Trxq8nO8HR9qPXz1ssj64TBxpD6xkhmykQxJW3LdcInx9vt48gQjRsTeeZEE4UYFleXhQmt37i&#10;NR02sRYphENuEJoY+1zKUDXkTJj5njjddn50JqZxrKUdzZTCXSe1UvfSmZbTh8b0tGqo+t7sHYKf&#10;Xk/O06D0zdePe1+9DOudHhCvrzL1DCLSMf7BcNZP6lAmp63fsw2iQ3jQC51QhLm+A5GAJ3VebBH0&#10;fJGBLAv5v0L5C1BLAwQUAAAACACHTuJA3iPhjOUBAAD2AwAADgAAAGRycy9lMm9Eb2MueG1srVNN&#10;b9swDL0P2H8QdF/seO2aGXEKbFl2GbYC7X4AI8m2AH1BVGPn349S0qzdLsUwH2RKpJ4eH8n17WwN&#10;O6iI2ruOLxc1Z8oJL7UbOv7zYfduxRkmcBKMd6rjR4X8dvP2zXoKrWr86I1UkRGIw3YKHR9TCm1V&#10;oRiVBVz4oBw5ex8tJNrGoZIRJkK3pmrq+kM1+ShD9EIh0un25OSbgt/3SqQffY8qMdNx4pbKGsu6&#10;z2u1WUM7RAijFmca8A8sLGhHj16gtpCAPUb9F5TVInr0fVoIbyvf91qokgNls6z/yOZ+hKBKLiQO&#10;hotM+P9gxffDXWRadvyKMweWSvSg5sQ++Zk1WZ0pYEtB94HC0kzHVOWnc6TDnPTcR5v/lA4jP+l8&#10;vGibwUS+tLx6X9fkEuRbNqubm1VRv/p9PURMX5W3LBsdj1S8oikcvmEiKhT6FJJfQ2+03GljyiYO&#10;+88msgNQoXflyyzpyosw49jU8Y/XzTURAeq33kAi0wZSAN1Q3ntxA18HnIltAccTgYJw6i2rk4ql&#10;y0YF8ouTLB0DqexoHHgmY5XkzCianmyVyATavCaSsjMuZ69Kp59VyhU7VSZbad7PBJrNvZdHquJj&#10;iHoYSeBSxyp7qLmKVudByN37fE/283Hd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eDRM2AAA&#10;AAoBAAAPAAAAAAAAAAEAIAAAACIAAABkcnMvZG93bnJldi54bWxQSwECFAAUAAAACACHTuJA3iPh&#10;jOUBAAD2AwAADgAAAAAAAAABACAAAAAnAQAAZHJzL2Uyb0RvYy54bWxQSwUGAAAAAAYABgBZAQAA&#10;fgUAAAAA&#10;">
            <v:path/>
            <v:fill on="t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宋体" w:cs="宋体"/>
                      <w:bCs/>
                      <w:color w:val="FF0000"/>
                      <w:w w:val="50"/>
                      <w:sz w:val="120"/>
                      <w:szCs w:val="120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FF0000"/>
                      <w:w w:val="50"/>
                      <w:kern w:val="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Times New Roman" w:eastAsia="宋体"/>
          <w:sz w:val="136"/>
          <w:szCs w:val="136"/>
        </w:rPr>
        <w:pict>
          <v:shape id="文本框 2" o:spid="_x0000_s1028" o:spt="202" type="#_x0000_t202" style="position:absolute;left:0pt;margin-left:368.1pt;margin-top:38.9pt;height:21.65pt;width:36.7pt;z-index:251662336;mso-width-relative:page;mso-height-relative:page;" fillcolor="#FFFFFF" filled="t" stroked="t" coordsize="21600,21600" o:gfxdata="UEsDBAoAAAAAAIdO4kAAAAAAAAAAAAAAAAAEAAAAZHJzL1BLAwQUAAAACACHTuJA2l8h+NcAAAAK&#10;AQAADwAAAGRycy9kb3ducmV2LnhtbE2PwU7DMAyG70i8Q2QkbixpkbqtNN1hEgPBiQLimjVeU2ic&#10;qsm28vaYE9xs+dPv7682sx/ECafYB9KQLRQIpDbYnjoNb6/3NysQMRmyZgiEGr4xwqa+vKhMacOZ&#10;XvDUpE5wCMXSaHApjaWUsXXoTVyEEYlvhzB5k3idOmknc+ZwP8hcqUJ60xN/cGbErcP2qzl6DcuH&#10;9fPBfe7m9wYfd/gxqqftoLS+vsrUHYiEc/qD4Vef1aFmp304ko1i4IzbImeUhyVXYGCl1gWIPZN5&#10;loGsK/m/Qv0DUEsDBBQAAAAIAIdO4kDb+jQhGQIAAEYEAAAOAAAAZHJzL2Uyb0RvYy54bWytU02u&#10;0zAQ3iNxB8t7mja0fSRq+iQoRUgIkB4cYOo4iSX/yfZr0gvADVixYf/O1XMwdvpKCxuEyMIZz4y/&#10;+flmVreDkmTPnRdGV3Q2mVLCNTO10G1FP3/aPntBiQ+ga5BG84oeuKe366dPVr0teW46I2vuCIJo&#10;X/a2ol0ItswyzzquwE+M5RqNjXEKAl5dm9UOekRXMsun02XWG1dbZxj3HrWb0UjXCb9pOAsfmsbz&#10;QGRFMbeQTpfOXTyz9QrK1oHtBDulAf+QhQKhMegZagMByL0Tf0ApwZzxpgkTZlRmmkYwnmrAambT&#10;36q568DyVAs2x9tzm/z/g2Xv9x8dEXVFF5RoUEjR8dvX4/eH448vJI/t6a0v0evOol8YXpoBaX7U&#10;e1TGqofGqfjHegjasdGHc3P5EAhD5Xy5nBZoYWjKb+bFYhFRsl+PrfPhDTeKRKGiDrlLLYX9Ox9G&#10;10eXGMsbKeqtkDJdXLt7JR3ZA/K8Td/4VtoORm3iGsP50TWFvsKQmvQVLRY5doIBzmIjIaCoLHbH&#10;6zYBXr04QV1FHRO9cotZb8B3o18yjXOnROAOH0DZcahf65qEg0UGNK4KjckoXlMiOW5WlJJnACH/&#10;xhMrlTpC87QFpxZGMkfSohSG3YCgUdyZ+oAEy7cah6uYzZ8XuCzpMl/c5Eibu7TsLi331om2Q8bS&#10;WGQRDYc19fe0WHEbLu8oX67/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aXyH41wAAAAoBAAAP&#10;AAAAAAAAAAEAIAAAACIAAABkcnMvZG93bnJldi54bWxQSwECFAAUAAAACACHTuJA2/o0IRkCAABG&#10;BAAADgAAAAAAAAABACAAAAAmAQAAZHJzL2Uyb0RvYy54bWxQSwUGAAAAAAYABgBZAQAAsQUAAAAA&#10;">
            <v:path/>
            <v:fill on="t" opacity="0f" focussize="0,0"/>
            <v:stroke color="#FFFFFF" joinstyle="miter"/>
            <v:imagedata o:title=""/>
            <o:lock v:ext="edit" aspectratio="f"/>
            <v:textbox inset="7.19992125984252pt,1.27mm,7.19992125984252pt,1.27mm">
              <w:txbxContent>
                <w:p>
                  <w:pPr>
                    <w:rPr>
                      <w:sz w:val="36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color w:val="FF0000"/>
          <w:spacing w:val="-62"/>
          <w:w w:val="65"/>
          <w:sz w:val="136"/>
          <w:szCs w:val="136"/>
        </w:rPr>
        <w:t>杭州市拱墅区科学局</w:t>
      </w:r>
    </w:p>
    <w:p>
      <w:pPr>
        <w:rPr>
          <w:rFonts w:ascii="宋体" w:hAnsi="宋体" w:eastAsia="宋体" w:cs="宋体"/>
          <w:color w:val="FF0000"/>
          <w:spacing w:val="-62"/>
          <w:w w:val="65"/>
          <w:sz w:val="110"/>
          <w:szCs w:val="110"/>
        </w:rPr>
      </w:pPr>
      <w:r>
        <w:rPr>
          <w:rFonts w:hint="eastAsia" w:ascii="宋体" w:hAnsi="宋体" w:eastAsia="宋体" w:cs="宋体"/>
          <w:color w:val="FF0000"/>
          <w:spacing w:val="-62"/>
          <w:w w:val="65"/>
          <w:sz w:val="110"/>
          <w:szCs w:val="110"/>
        </w:rPr>
        <w:t>杭州市拱墅区科学技术协会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拱科〔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7〕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360" w:lineRule="exact"/>
        <w:rPr>
          <w:b/>
          <w:color w:val="F24F29"/>
          <w:w w:val="90"/>
          <w:sz w:val="32"/>
        </w:rPr>
      </w:pPr>
      <w:r>
        <w:rPr>
          <w:rFonts w:hint="eastAsia" w:ascii="宋体"/>
          <w:b/>
          <w:color w:val="FF0000"/>
          <w:sz w:val="28"/>
          <w:u w:val="thick"/>
        </w:rPr>
        <w:t xml:space="preserve">                                                           </w:t>
      </w:r>
    </w:p>
    <w:p>
      <w:pPr>
        <w:spacing w:line="360" w:lineRule="exact"/>
        <w:rPr>
          <w:rFonts w:ascii="宋体"/>
          <w:b/>
          <w:color w:val="FF0000"/>
          <w:sz w:val="28"/>
          <w:u w:val="thick"/>
        </w:rPr>
      </w:pPr>
    </w:p>
    <w:p>
      <w:pPr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关于做好“拱墅科技”微信公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众号</w:t>
      </w:r>
    </w:p>
    <w:p>
      <w:pPr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推广使用的通知</w:t>
      </w:r>
    </w:p>
    <w:p>
      <w:pPr>
        <w:spacing w:line="560" w:lineRule="exact"/>
        <w:jc w:val="left"/>
        <w:rPr>
          <w:rFonts w:ascii="黑体" w:eastAsia="黑体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各街道（科协）、企业（科协）、区属学（协）会：</w:t>
      </w:r>
    </w:p>
    <w:p>
      <w:pPr>
        <w:spacing w:line="560" w:lineRule="exact"/>
        <w:ind w:firstLine="633" w:firstLineChars="198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2"/>
          <w:szCs w:val="32"/>
        </w:rPr>
        <w:t>为全面</w:t>
      </w:r>
      <w:r>
        <w:rPr>
          <w:rFonts w:hint="eastAsia" w:ascii="仿宋_GB2312" w:eastAsia="仿宋_GB2312"/>
          <w:sz w:val="32"/>
          <w:szCs w:val="32"/>
        </w:rPr>
        <w:t>营造“大众创新、万众创业”氛围，</w:t>
      </w:r>
      <w:r>
        <w:rPr>
          <w:rFonts w:ascii="仿宋_GB2312" w:eastAsia="仿宋_GB2312"/>
          <w:sz w:val="32"/>
          <w:szCs w:val="32"/>
        </w:rPr>
        <w:t>创新“互联网+”</w:t>
      </w:r>
      <w:r>
        <w:rPr>
          <w:rFonts w:hint="eastAsia" w:ascii="仿宋_GB2312" w:eastAsia="仿宋_GB2312"/>
          <w:sz w:val="32"/>
          <w:szCs w:val="32"/>
        </w:rPr>
        <w:t>拱墅科技</w:t>
      </w:r>
      <w:r>
        <w:rPr>
          <w:rFonts w:ascii="仿宋_GB2312" w:eastAsia="仿宋_GB2312"/>
          <w:sz w:val="32"/>
          <w:szCs w:val="32"/>
        </w:rPr>
        <w:t>服务新模式，充分利用现代化信息传播的新方式，</w:t>
      </w:r>
      <w:r>
        <w:rPr>
          <w:rFonts w:hint="eastAsia" w:ascii="仿宋_GB2312" w:eastAsia="仿宋_GB2312"/>
          <w:sz w:val="32"/>
          <w:szCs w:val="32"/>
        </w:rPr>
        <w:t>区科技局（科协）全面改版升级“拱墅科技”微信公众号，经过前期的运行推广，得到了广大企业和社会公众的关注支持。目前，“拱墅科技”微</w:t>
      </w:r>
      <w:r>
        <w:rPr>
          <w:rFonts w:ascii="仿宋_GB2312" w:eastAsia="仿宋_GB2312"/>
          <w:sz w:val="32"/>
          <w:szCs w:val="32"/>
        </w:rPr>
        <w:t>信公众号知名度明显提升，树立了良好的</w:t>
      </w:r>
      <w:r>
        <w:rPr>
          <w:rFonts w:hint="eastAsia" w:ascii="仿宋_GB2312" w:eastAsia="仿宋_GB2312"/>
          <w:sz w:val="32"/>
          <w:szCs w:val="32"/>
        </w:rPr>
        <w:t>科技</w:t>
      </w:r>
      <w:r>
        <w:rPr>
          <w:rFonts w:ascii="仿宋_GB2312" w:eastAsia="仿宋_GB2312"/>
          <w:sz w:val="32"/>
          <w:szCs w:val="32"/>
        </w:rPr>
        <w:t>服务形象，为进一步扩大该公众平台的覆盖面，更好地为广大服务对象提供服务，</w:t>
      </w:r>
      <w:r>
        <w:rPr>
          <w:rFonts w:hint="eastAsia" w:ascii="仿宋_GB2312" w:eastAsia="仿宋_GB2312"/>
          <w:sz w:val="32"/>
          <w:szCs w:val="32"/>
        </w:rPr>
        <w:t>现将有关事项通知如下：</w:t>
      </w:r>
    </w:p>
    <w:p>
      <w:pPr>
        <w:pStyle w:val="1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认证微信名称</w:t>
      </w:r>
    </w:p>
    <w:p>
      <w:pPr>
        <w:spacing w:line="540" w:lineRule="exact"/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拱墅科技</w:t>
      </w:r>
    </w:p>
    <w:p>
      <w:pPr>
        <w:pStyle w:val="1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微信公众账号</w:t>
      </w:r>
    </w:p>
    <w:p>
      <w:pPr>
        <w:spacing w:line="540" w:lineRule="exact"/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gongshukeji</w:t>
      </w:r>
    </w:p>
    <w:p>
      <w:pPr>
        <w:pStyle w:val="1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关注对象</w:t>
      </w:r>
    </w:p>
    <w:p>
      <w:pPr>
        <w:spacing w:line="560" w:lineRule="exact"/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1、各街道科协组织、全民科学素质工作领导小组成员单位相关负责人、辖区社区科普工作人员、科普志愿者等；</w:t>
      </w:r>
    </w:p>
    <w:p>
      <w:pPr>
        <w:spacing w:line="560" w:lineRule="exact"/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2、企业科协组织、市级以上高新技术研发中心、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众创空间、企业院士专家工作站以及辖区内科技型企业等相关负责人；</w:t>
      </w:r>
    </w:p>
    <w:p>
      <w:pPr>
        <w:spacing w:line="560" w:lineRule="exact"/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3、辖区高校、区属学（协）会下属各成员单位、个人会员以及学（协）会工作人员等。</w:t>
      </w:r>
    </w:p>
    <w:p>
      <w:pPr>
        <w:spacing w:line="560" w:lineRule="exact"/>
        <w:ind w:firstLine="630" w:firstLineChars="19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四、关注方法</w:t>
      </w:r>
    </w:p>
    <w:p>
      <w:pPr>
        <w:spacing w:line="560" w:lineRule="exact"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关注操作方法详见附件1。</w:t>
      </w:r>
    </w:p>
    <w:p>
      <w:pPr>
        <w:spacing w:line="560" w:lineRule="exact"/>
        <w:ind w:firstLine="630" w:firstLineChars="19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五、工作要求</w:t>
      </w:r>
    </w:p>
    <w:p>
      <w:pPr>
        <w:spacing w:line="560" w:lineRule="exact"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1、高度重视、全力配合。“拱墅科技”承担着</w:t>
      </w:r>
      <w:r>
        <w:rPr>
          <w:rFonts w:ascii="仿宋_GB2312" w:eastAsia="仿宋_GB2312"/>
          <w:sz w:val="32"/>
          <w:szCs w:val="32"/>
        </w:rPr>
        <w:t>发布最新科技</w:t>
      </w:r>
      <w:r>
        <w:rPr>
          <w:rFonts w:hint="eastAsia" w:ascii="仿宋_GB2312" w:eastAsia="仿宋_GB2312"/>
          <w:sz w:val="32"/>
          <w:szCs w:val="32"/>
        </w:rPr>
        <w:t>政策、</w:t>
      </w:r>
      <w:r>
        <w:rPr>
          <w:rFonts w:ascii="仿宋_GB2312" w:eastAsia="仿宋_GB2312"/>
          <w:sz w:val="32"/>
          <w:szCs w:val="32"/>
        </w:rPr>
        <w:t>通知公告、政务动态等科技政务信息</w:t>
      </w:r>
      <w:r>
        <w:rPr>
          <w:rFonts w:hint="eastAsia" w:ascii="仿宋_GB2312" w:eastAsia="仿宋_GB2312"/>
          <w:sz w:val="32"/>
          <w:szCs w:val="32"/>
        </w:rPr>
        <w:t>，并为公众</w:t>
      </w:r>
      <w:r>
        <w:rPr>
          <w:rFonts w:ascii="仿宋_GB2312" w:eastAsia="仿宋_GB2312"/>
          <w:sz w:val="32"/>
          <w:szCs w:val="32"/>
        </w:rPr>
        <w:t>提供</w:t>
      </w:r>
      <w:r>
        <w:rPr>
          <w:rFonts w:hint="eastAsia" w:ascii="仿宋_GB2312" w:eastAsia="仿宋_GB2312"/>
          <w:sz w:val="32"/>
          <w:szCs w:val="32"/>
        </w:rPr>
        <w:t>多样</w:t>
      </w:r>
      <w:r>
        <w:rPr>
          <w:rFonts w:ascii="仿宋_GB2312" w:eastAsia="仿宋_GB2312"/>
          <w:sz w:val="32"/>
          <w:szCs w:val="32"/>
        </w:rPr>
        <w:t>化科技服务</w:t>
      </w:r>
      <w:r>
        <w:rPr>
          <w:rFonts w:hint="eastAsia" w:ascii="仿宋_GB2312" w:eastAsia="仿宋_GB2312"/>
          <w:sz w:val="32"/>
          <w:szCs w:val="32"/>
        </w:rPr>
        <w:t>，是展示拱墅科技形象、拓展对外宣传平台、营造服务创新发展环境的重要载体。各单位务必要高度重视、全力做好 “拱墅科技”微信公众号推广使用和信息报送工作，积极服务于拱墅科技创新发展，推进辖区公众科学素质提升。</w:t>
      </w:r>
    </w:p>
    <w:p>
      <w:pPr>
        <w:spacing w:line="560" w:lineRule="exact"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2、及时沟通、上报信息。各单位要加大信息报送力度，宣传本辖区、本单位在科技创新、落实政策、服务企业、促进公众科学素质提升等方面工作，各单位每周上报微信信息1条以上，区</w:t>
      </w:r>
      <w:r>
        <w:rPr>
          <w:rFonts w:hint="eastAsia" w:ascii="仿宋_GB2312" w:eastAsia="仿宋_GB2312"/>
          <w:sz w:val="32"/>
          <w:szCs w:val="32"/>
          <w:lang w:eastAsia="zh-CN"/>
        </w:rPr>
        <w:t>科技局</w:t>
      </w:r>
      <w:r>
        <w:rPr>
          <w:rFonts w:hint="eastAsia" w:ascii="仿宋_GB2312" w:eastAsia="仿宋_GB2312"/>
          <w:sz w:val="32"/>
          <w:szCs w:val="32"/>
        </w:rPr>
        <w:t>将择优录用。</w:t>
      </w:r>
      <w:r>
        <w:fldChar w:fldCharType="begin"/>
      </w:r>
      <w:r>
        <w:instrText xml:space="preserve"> HYPERLINK "mailto:信息报送至区科技局科普宣传科OA邮箱或gskx9536@163.com"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信息报送至gskx9536@163.com或区科技局科普宣传科OA邮箱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积极关注、大力推广。各单位要积极关注“拱墅科技”微信公众号，大力做好推广使用工作。各街道要组织好本街道和辖区各社区干部群众关注“拱墅科技”微信公众号。特别是要在走访企业、高新技术研发中心等服务对象中进行推广。街道干部职工关注度要在7月31日前完成全覆盖。企业科协、区属学（协）会要做好企业科技人员、学会个人会员以及相关企事业单位的关注，要在8</w:t>
      </w:r>
      <w:r>
        <w:rPr>
          <w:rFonts w:hint="eastAsia" w:ascii="仿宋_GB2312" w:eastAsia="仿宋_GB2312"/>
          <w:sz w:val="32"/>
          <w:szCs w:val="32"/>
          <w:lang w:eastAsia="zh-CN"/>
        </w:rPr>
        <w:t>月15日前</w:t>
      </w:r>
      <w:r>
        <w:rPr>
          <w:rFonts w:hint="eastAsia" w:ascii="仿宋_GB2312" w:eastAsia="仿宋_GB2312"/>
          <w:sz w:val="32"/>
          <w:szCs w:val="32"/>
        </w:rPr>
        <w:t>完成关注度全覆盖。</w:t>
      </w:r>
    </w:p>
    <w:p>
      <w:pPr>
        <w:spacing w:line="560" w:lineRule="exact"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联络人：朱迎舟    联系电话：88258950 </w:t>
      </w:r>
    </w:p>
    <w:p>
      <w:pPr>
        <w:spacing w:line="560" w:lineRule="exact"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"mailto:gskx9536@163.com或区科技局科普宣传科OA邮箱" </w:instrText>
      </w:r>
      <w:r>
        <w:fldChar w:fldCharType="separate"/>
      </w:r>
      <w:r>
        <w:rPr>
          <w:rFonts w:hint="eastAsia"/>
          <w:sz w:val="32"/>
          <w:szCs w:val="32"/>
        </w:rPr>
        <w:t>gskx9536@163.com或区科技局科普宣传科OA邮箱</w:t>
      </w:r>
      <w:r>
        <w:rPr>
          <w:rFonts w:hint="eastAsia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邮箱。</w:t>
      </w:r>
    </w:p>
    <w:p>
      <w:pPr>
        <w:spacing w:line="560" w:lineRule="exact"/>
        <w:ind w:firstLine="627" w:firstLineChars="196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附件、“拱墅科技”微信公众号关注操作步骤图</w:t>
      </w:r>
    </w:p>
    <w:p>
      <w:pPr>
        <w:pStyle w:val="15"/>
        <w:spacing w:line="560" w:lineRule="exact"/>
        <w:ind w:left="1279" w:firstLine="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629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杭州市拱墅区科技局（科协）</w:t>
      </w:r>
    </w:p>
    <w:p>
      <w:pPr>
        <w:ind w:left="629" w:right="4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2017年7月14日</w:t>
      </w: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</w:p>
    <w:p>
      <w:pPr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ind w:left="629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“拱墅科技”微信公众号关注操作步骤图</w:t>
      </w:r>
    </w:p>
    <w:p>
      <w:pPr>
        <w:ind w:left="629" w:right="450"/>
        <w:jc w:val="left"/>
        <w:rPr>
          <w:rFonts w:ascii="仿宋_GB2312" w:eastAsia="仿宋_GB2312"/>
          <w:sz w:val="30"/>
          <w:szCs w:val="30"/>
        </w:rPr>
      </w:pPr>
    </w:p>
    <w:p>
      <w:pPr>
        <w:ind w:left="629" w:right="4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第一步：打开手机界面【微信】软件</w:t>
      </w:r>
    </w:p>
    <w:p>
      <w:pPr>
        <w:ind w:left="993" w:right="4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/>
        </w:rPr>
        <w:drawing>
          <wp:inline distT="0" distB="0" distL="114300" distR="114300">
            <wp:extent cx="2000250" cy="1760220"/>
            <wp:effectExtent l="0" t="0" r="0" b="1143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450"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第二步：打开右上角的【+】号,打开扫一扫，扫描一下二维码，点击关注即可。</w:t>
      </w:r>
    </w:p>
    <w:p>
      <w:pPr>
        <w:ind w:right="450"/>
        <w:rPr>
          <w:rFonts w:ascii="仿宋_GB2312" w:eastAsia="仿宋_GB2312"/>
          <w:sz w:val="32"/>
          <w:szCs w:val="32"/>
        </w:rPr>
      </w:pPr>
      <w:r>
        <w:rPr>
          <w:rFonts w:asciiTheme="minorHAnsi" w:eastAsiaTheme="minorEastAsia"/>
          <w:szCs w:val="22"/>
        </w:rPr>
        <w:pict>
          <v:line id="_x0000_s1026" o:spid="_x0000_s1026" o:spt="20" style="position:absolute;left:0pt;margin-left:197.85pt;margin-top:126.75pt;height:0.05pt;width:41.95pt;z-index:251661312;mso-width-relative:page;mso-height-relative:page;" filled="t" coordsize="21600,21600">
            <v:path arrowok="t"/>
            <v:fill on="t" focussize="0,0"/>
            <v:stroke weight="2.25pt" endarrow="open"/>
            <v:imagedata o:title=""/>
            <o:lock v:ext="edit"/>
          </v:line>
        </w:pict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210820</wp:posOffset>
            </wp:positionV>
            <wp:extent cx="2293620" cy="2293620"/>
            <wp:effectExtent l="0" t="0" r="11430" b="11430"/>
            <wp:wrapSquare wrapText="bothSides"/>
            <wp:docPr id="1" name="图片 1" descr="qrcode_for_gh_3bec55b5feee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3bec55b5feee_4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292100</wp:posOffset>
            </wp:positionV>
            <wp:extent cx="2575560" cy="2244725"/>
            <wp:effectExtent l="0" t="0" r="15240" b="3175"/>
            <wp:wrapTopAndBottom/>
            <wp:docPr id="3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2"/>
                    <pic:cNvPicPr>
                      <a:picLocks noChangeAspect="1"/>
                    </pic:cNvPicPr>
                  </pic:nvPicPr>
                  <pic:blipFill>
                    <a:blip r:embed="rId8"/>
                    <a:srcRect r="319" b="51140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</w:pPr>
    <w:r>
      <w:fldChar w:fldCharType="begin"/>
    </w:r>
    <w:r>
      <w:rPr>
        <w:rStyle w:val="11"/>
      </w:rPr>
      <w:instrText xml:space="preserve">Page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</w:pPr>
    <w:r>
      <w:fldChar w:fldCharType="begin"/>
    </w:r>
    <w:r>
      <w:rPr>
        <w:rStyle w:val="11"/>
      </w:rPr>
      <w:instrText xml:space="preserve">Page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1A593D"/>
    <w:multiLevelType w:val="multilevel"/>
    <w:tmpl w:val="6D1A593D"/>
    <w:lvl w:ilvl="0" w:tentative="0">
      <w:start w:val="1"/>
      <w:numFmt w:val="chineseCountingThousand"/>
      <w:lvlText w:val="%1、"/>
      <w:lvlJc w:val="left"/>
      <w:pPr>
        <w:tabs>
          <w:tab w:val="left" w:pos="1643"/>
        </w:tabs>
        <w:ind w:left="1643" w:hanging="650"/>
      </w:pPr>
    </w:lvl>
    <w:lvl w:ilvl="1" w:tentative="0">
      <w:start w:val="1"/>
      <w:numFmt w:val="lowerLetter"/>
      <w:lvlText w:val="%2)"/>
      <w:lvlJc w:val="left"/>
      <w:pPr>
        <w:tabs>
          <w:tab w:val="left" w:pos="1469"/>
        </w:tabs>
        <w:ind w:left="146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89"/>
        </w:tabs>
        <w:ind w:left="1889" w:hanging="420"/>
      </w:pPr>
    </w:lvl>
    <w:lvl w:ilvl="3" w:tentative="0">
      <w:start w:val="1"/>
      <w:numFmt w:val="decimal"/>
      <w:lvlText w:val="%4."/>
      <w:lvlJc w:val="left"/>
      <w:pPr>
        <w:tabs>
          <w:tab w:val="left" w:pos="2309"/>
        </w:tabs>
        <w:ind w:left="230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29"/>
        </w:tabs>
        <w:ind w:left="272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49"/>
        </w:tabs>
        <w:ind w:left="3149" w:hanging="420"/>
      </w:pPr>
    </w:lvl>
    <w:lvl w:ilvl="6" w:tentative="0">
      <w:start w:val="1"/>
      <w:numFmt w:val="decimal"/>
      <w:lvlText w:val="%7."/>
      <w:lvlJc w:val="left"/>
      <w:pPr>
        <w:tabs>
          <w:tab w:val="left" w:pos="3569"/>
        </w:tabs>
        <w:ind w:left="356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89"/>
        </w:tabs>
        <w:ind w:left="398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09"/>
        </w:tabs>
        <w:ind w:left="44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xMTA3ZjFlMjhlZDhhMWNhZjExOTIwMzg0ODg4OTQifQ=="/>
  </w:docVars>
  <w:rsids>
    <w:rsidRoot w:val="00035473"/>
    <w:rsid w:val="00035473"/>
    <w:rsid w:val="000539B7"/>
    <w:rsid w:val="00095FCC"/>
    <w:rsid w:val="001C34AF"/>
    <w:rsid w:val="001D637D"/>
    <w:rsid w:val="002979EC"/>
    <w:rsid w:val="00407518"/>
    <w:rsid w:val="00480149"/>
    <w:rsid w:val="004958AD"/>
    <w:rsid w:val="005879BC"/>
    <w:rsid w:val="005B4E6A"/>
    <w:rsid w:val="00682154"/>
    <w:rsid w:val="00693978"/>
    <w:rsid w:val="00697152"/>
    <w:rsid w:val="006B0705"/>
    <w:rsid w:val="00741CB5"/>
    <w:rsid w:val="007A01D6"/>
    <w:rsid w:val="007E152A"/>
    <w:rsid w:val="00827197"/>
    <w:rsid w:val="00875A3D"/>
    <w:rsid w:val="00922918"/>
    <w:rsid w:val="009B2155"/>
    <w:rsid w:val="00A76F23"/>
    <w:rsid w:val="00AB4792"/>
    <w:rsid w:val="00B02314"/>
    <w:rsid w:val="00B13A25"/>
    <w:rsid w:val="00BA5A50"/>
    <w:rsid w:val="00BB2B1C"/>
    <w:rsid w:val="00C84027"/>
    <w:rsid w:val="00CC436B"/>
    <w:rsid w:val="00CE1B9A"/>
    <w:rsid w:val="00D43E6A"/>
    <w:rsid w:val="00D82B01"/>
    <w:rsid w:val="00DD1727"/>
    <w:rsid w:val="00DE06B7"/>
    <w:rsid w:val="00E041C3"/>
    <w:rsid w:val="00E555D5"/>
    <w:rsid w:val="00EE73DB"/>
    <w:rsid w:val="00F36A98"/>
    <w:rsid w:val="00FC19DB"/>
    <w:rsid w:val="01700467"/>
    <w:rsid w:val="060245ED"/>
    <w:rsid w:val="06576EEB"/>
    <w:rsid w:val="06812A56"/>
    <w:rsid w:val="170F4A93"/>
    <w:rsid w:val="266029E9"/>
    <w:rsid w:val="27147088"/>
    <w:rsid w:val="391837CC"/>
    <w:rsid w:val="6AF707A7"/>
    <w:rsid w:val="6F3B6042"/>
    <w:rsid w:val="7E1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eastAsia="宋体"/>
      <w:kern w:val="2"/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197</Words>
  <Characters>1124</Characters>
  <Lines>9</Lines>
  <Paragraphs>2</Paragraphs>
  <TotalTime>0</TotalTime>
  <ScaleCrop>false</ScaleCrop>
  <LinksUpToDate>false</LinksUpToDate>
  <CharactersWithSpaces>1319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2017-07-10T08:56:00Z</dcterms:created>
  <dc:creator>微软用户</dc:creator>
  <cp:lastModifiedBy>小胡来</cp:lastModifiedBy>
  <cp:lastPrinted>2017-07-14T07:04:00Z</cp:lastPrinted>
  <dcterms:modified xsi:type="dcterms:W3CDTF">2024-02-05T07:21:56Z</dcterms:modified>
  <dc:title>杭州市拱墅区科学技术协会文件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03E9B4AAA43543A4A32B2F0F39FD4984_12</vt:lpwstr>
  </property>
</Properties>
</file>